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7373" w14:textId="77777777" w:rsidR="006D2DD1" w:rsidRDefault="00751D1F">
      <w:pPr>
        <w:pStyle w:val="BodyText"/>
        <w:ind w:left="5411"/>
        <w:rPr>
          <w:sz w:val="20"/>
        </w:rPr>
      </w:pPr>
      <w:r>
        <w:rPr>
          <w:noProof/>
          <w:sz w:val="20"/>
        </w:rPr>
        <w:drawing>
          <wp:inline distT="0" distB="0" distL="0" distR="0" wp14:anchorId="2B899BB4" wp14:editId="59270143">
            <wp:extent cx="3250164" cy="5805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50164" cy="580548"/>
                    </a:xfrm>
                    <a:prstGeom prst="rect">
                      <a:avLst/>
                    </a:prstGeom>
                  </pic:spPr>
                </pic:pic>
              </a:graphicData>
            </a:graphic>
          </wp:inline>
        </w:drawing>
      </w:r>
    </w:p>
    <w:p w14:paraId="1884C6D1" w14:textId="77777777" w:rsidR="006D2DD1" w:rsidRDefault="006D2DD1">
      <w:pPr>
        <w:pStyle w:val="BodyText"/>
        <w:rPr>
          <w:sz w:val="20"/>
        </w:rPr>
      </w:pPr>
    </w:p>
    <w:p w14:paraId="38CBF0B4" w14:textId="77777777" w:rsidR="006D2DD1" w:rsidRDefault="006D2DD1">
      <w:pPr>
        <w:pStyle w:val="BodyText"/>
        <w:rPr>
          <w:sz w:val="20"/>
        </w:rPr>
      </w:pPr>
    </w:p>
    <w:p w14:paraId="02DE0CC0" w14:textId="77777777" w:rsidR="006D2DD1" w:rsidRDefault="006D2DD1">
      <w:pPr>
        <w:pStyle w:val="BodyText"/>
        <w:rPr>
          <w:sz w:val="20"/>
        </w:rPr>
      </w:pPr>
    </w:p>
    <w:p w14:paraId="1B9BCFAF" w14:textId="77777777" w:rsidR="006D2DD1" w:rsidRDefault="006D2DD1">
      <w:pPr>
        <w:pStyle w:val="BodyText"/>
        <w:rPr>
          <w:sz w:val="20"/>
        </w:rPr>
      </w:pPr>
    </w:p>
    <w:p w14:paraId="437B2D51" w14:textId="77777777" w:rsidR="006D2DD1" w:rsidRDefault="006D2DD1">
      <w:pPr>
        <w:pStyle w:val="BodyText"/>
        <w:rPr>
          <w:sz w:val="20"/>
        </w:rPr>
      </w:pPr>
    </w:p>
    <w:p w14:paraId="67864481" w14:textId="77777777" w:rsidR="006D2DD1" w:rsidRDefault="006D2DD1">
      <w:pPr>
        <w:pStyle w:val="BodyText"/>
        <w:rPr>
          <w:sz w:val="20"/>
        </w:rPr>
      </w:pPr>
    </w:p>
    <w:p w14:paraId="24FEFF07" w14:textId="77777777" w:rsidR="006D2DD1" w:rsidRDefault="006D2DD1">
      <w:pPr>
        <w:pStyle w:val="BodyText"/>
        <w:rPr>
          <w:sz w:val="20"/>
        </w:rPr>
      </w:pPr>
    </w:p>
    <w:p w14:paraId="658A742D" w14:textId="77777777" w:rsidR="006D2DD1" w:rsidRDefault="006D2DD1">
      <w:pPr>
        <w:pStyle w:val="BodyText"/>
        <w:rPr>
          <w:sz w:val="20"/>
        </w:rPr>
      </w:pPr>
    </w:p>
    <w:p w14:paraId="0B97CAE0" w14:textId="77777777" w:rsidR="006D2DD1" w:rsidRDefault="006D2DD1">
      <w:pPr>
        <w:pStyle w:val="BodyText"/>
        <w:spacing w:before="4"/>
        <w:rPr>
          <w:sz w:val="18"/>
        </w:rPr>
      </w:pPr>
    </w:p>
    <w:p w14:paraId="594EB5C3" w14:textId="77777777" w:rsidR="006D2DD1" w:rsidRDefault="00751D1F">
      <w:pPr>
        <w:spacing w:before="88" w:line="364" w:lineRule="auto"/>
        <w:ind w:left="3315" w:right="3155"/>
        <w:jc w:val="center"/>
        <w:rPr>
          <w:b/>
          <w:sz w:val="28"/>
        </w:rPr>
      </w:pPr>
      <w:r>
        <w:rPr>
          <w:b/>
          <w:sz w:val="28"/>
        </w:rPr>
        <w:t>STAT Centrifugation Validation of Vacutainer Tubes with Gel</w:t>
      </w:r>
    </w:p>
    <w:p w14:paraId="3B9FD122" w14:textId="77777777" w:rsidR="006D2DD1" w:rsidRDefault="00751D1F">
      <w:pPr>
        <w:spacing w:before="2"/>
        <w:ind w:left="3310" w:right="3155"/>
        <w:jc w:val="center"/>
        <w:rPr>
          <w:b/>
          <w:sz w:val="28"/>
        </w:rPr>
      </w:pPr>
      <w:r>
        <w:rPr>
          <w:b/>
          <w:sz w:val="28"/>
        </w:rPr>
        <w:t>for Clinical Laboratory Testing</w:t>
      </w:r>
    </w:p>
    <w:p w14:paraId="7D26D047" w14:textId="77777777" w:rsidR="006D2DD1" w:rsidRDefault="006D2DD1">
      <w:pPr>
        <w:pStyle w:val="BodyText"/>
        <w:rPr>
          <w:b/>
          <w:sz w:val="20"/>
        </w:rPr>
      </w:pPr>
    </w:p>
    <w:p w14:paraId="55112635" w14:textId="77777777" w:rsidR="006D2DD1" w:rsidRDefault="006D2DD1">
      <w:pPr>
        <w:pStyle w:val="BodyText"/>
        <w:rPr>
          <w:b/>
          <w:sz w:val="20"/>
        </w:rPr>
      </w:pPr>
    </w:p>
    <w:p w14:paraId="0DF3A72F" w14:textId="77777777" w:rsidR="006D2DD1" w:rsidRDefault="006D2DD1">
      <w:pPr>
        <w:pStyle w:val="BodyText"/>
        <w:rPr>
          <w:b/>
          <w:sz w:val="20"/>
        </w:rPr>
      </w:pPr>
    </w:p>
    <w:p w14:paraId="57616714" w14:textId="77777777" w:rsidR="006D2DD1" w:rsidRDefault="006D2DD1">
      <w:pPr>
        <w:pStyle w:val="BodyText"/>
        <w:rPr>
          <w:b/>
          <w:sz w:val="20"/>
        </w:rPr>
      </w:pPr>
    </w:p>
    <w:p w14:paraId="4EBC3C29" w14:textId="77777777" w:rsidR="006D2DD1" w:rsidRDefault="006D2DD1">
      <w:pPr>
        <w:pStyle w:val="BodyText"/>
        <w:rPr>
          <w:b/>
          <w:sz w:val="20"/>
        </w:rPr>
      </w:pPr>
    </w:p>
    <w:p w14:paraId="265CDF31" w14:textId="77777777" w:rsidR="006D2DD1" w:rsidRDefault="006D2DD1">
      <w:pPr>
        <w:pStyle w:val="BodyText"/>
        <w:rPr>
          <w:b/>
          <w:sz w:val="20"/>
        </w:rPr>
      </w:pPr>
    </w:p>
    <w:p w14:paraId="53EB1CA9" w14:textId="77777777" w:rsidR="006D2DD1" w:rsidRDefault="006D2DD1">
      <w:pPr>
        <w:pStyle w:val="BodyText"/>
        <w:rPr>
          <w:b/>
          <w:sz w:val="20"/>
        </w:rPr>
      </w:pPr>
    </w:p>
    <w:p w14:paraId="7DB772A1" w14:textId="77777777" w:rsidR="006D2DD1" w:rsidRDefault="006D2DD1">
      <w:pPr>
        <w:pStyle w:val="BodyText"/>
        <w:rPr>
          <w:b/>
          <w:sz w:val="20"/>
        </w:rPr>
      </w:pPr>
    </w:p>
    <w:p w14:paraId="01B598A2" w14:textId="77777777" w:rsidR="006D2DD1" w:rsidRDefault="006D2DD1">
      <w:pPr>
        <w:pStyle w:val="BodyText"/>
        <w:rPr>
          <w:b/>
          <w:sz w:val="20"/>
        </w:rPr>
      </w:pPr>
    </w:p>
    <w:p w14:paraId="2EAD21FF" w14:textId="77777777" w:rsidR="006D2DD1" w:rsidRDefault="006D2DD1">
      <w:pPr>
        <w:pStyle w:val="BodyText"/>
        <w:rPr>
          <w:b/>
          <w:sz w:val="20"/>
        </w:rPr>
      </w:pPr>
    </w:p>
    <w:p w14:paraId="42FDEE62" w14:textId="77777777" w:rsidR="006D2DD1" w:rsidRDefault="006D2DD1">
      <w:pPr>
        <w:pStyle w:val="BodyText"/>
        <w:rPr>
          <w:b/>
          <w:sz w:val="20"/>
        </w:rPr>
      </w:pPr>
    </w:p>
    <w:p w14:paraId="22AEFFAB" w14:textId="77777777" w:rsidR="006D2DD1" w:rsidRDefault="006D2DD1">
      <w:pPr>
        <w:pStyle w:val="BodyText"/>
        <w:rPr>
          <w:b/>
          <w:sz w:val="20"/>
        </w:rPr>
      </w:pPr>
    </w:p>
    <w:p w14:paraId="2E930356" w14:textId="77777777" w:rsidR="006D2DD1" w:rsidRDefault="006D2DD1">
      <w:pPr>
        <w:pStyle w:val="BodyText"/>
        <w:rPr>
          <w:b/>
          <w:sz w:val="20"/>
        </w:rPr>
      </w:pPr>
    </w:p>
    <w:p w14:paraId="58F3C744" w14:textId="77777777" w:rsidR="006D2DD1" w:rsidRDefault="006D2DD1">
      <w:pPr>
        <w:pStyle w:val="BodyText"/>
        <w:rPr>
          <w:b/>
          <w:sz w:val="20"/>
        </w:rPr>
      </w:pPr>
    </w:p>
    <w:p w14:paraId="1B30716B" w14:textId="77777777" w:rsidR="006D2DD1" w:rsidRDefault="006D2DD1">
      <w:pPr>
        <w:pStyle w:val="BodyText"/>
        <w:rPr>
          <w:b/>
          <w:sz w:val="20"/>
        </w:rPr>
      </w:pPr>
    </w:p>
    <w:p w14:paraId="2C7BD70F" w14:textId="77777777" w:rsidR="006D2DD1" w:rsidRDefault="006D2DD1">
      <w:pPr>
        <w:pStyle w:val="BodyText"/>
        <w:rPr>
          <w:b/>
          <w:sz w:val="20"/>
        </w:rPr>
      </w:pPr>
    </w:p>
    <w:p w14:paraId="25F63557" w14:textId="77777777" w:rsidR="006D2DD1" w:rsidRDefault="006D2DD1">
      <w:pPr>
        <w:pStyle w:val="BodyText"/>
        <w:rPr>
          <w:b/>
          <w:sz w:val="20"/>
        </w:rPr>
      </w:pPr>
    </w:p>
    <w:p w14:paraId="71690ABE" w14:textId="77777777" w:rsidR="006D2DD1" w:rsidRDefault="006D2DD1">
      <w:pPr>
        <w:pStyle w:val="BodyText"/>
        <w:rPr>
          <w:b/>
          <w:sz w:val="20"/>
        </w:rPr>
      </w:pPr>
    </w:p>
    <w:p w14:paraId="65CE0771" w14:textId="77777777" w:rsidR="006D2DD1" w:rsidRDefault="006D2DD1">
      <w:pPr>
        <w:pStyle w:val="BodyText"/>
        <w:rPr>
          <w:b/>
          <w:sz w:val="20"/>
        </w:rPr>
      </w:pPr>
    </w:p>
    <w:p w14:paraId="2C0073F6" w14:textId="77777777" w:rsidR="006D2DD1" w:rsidRDefault="006D2DD1">
      <w:pPr>
        <w:pStyle w:val="BodyText"/>
        <w:rPr>
          <w:b/>
          <w:sz w:val="20"/>
        </w:rPr>
      </w:pPr>
    </w:p>
    <w:p w14:paraId="286D6C26" w14:textId="77777777" w:rsidR="006D2DD1" w:rsidRDefault="006D2DD1">
      <w:pPr>
        <w:pStyle w:val="BodyText"/>
        <w:rPr>
          <w:b/>
          <w:sz w:val="20"/>
        </w:rPr>
      </w:pPr>
    </w:p>
    <w:p w14:paraId="08DAC819" w14:textId="77777777" w:rsidR="006D2DD1" w:rsidRDefault="006D2DD1">
      <w:pPr>
        <w:pStyle w:val="BodyText"/>
        <w:rPr>
          <w:b/>
          <w:sz w:val="20"/>
        </w:rPr>
      </w:pPr>
    </w:p>
    <w:p w14:paraId="4C3B15D6" w14:textId="77777777" w:rsidR="006D2DD1" w:rsidRDefault="006D2DD1">
      <w:pPr>
        <w:pStyle w:val="BodyText"/>
        <w:rPr>
          <w:b/>
          <w:sz w:val="20"/>
        </w:rPr>
      </w:pPr>
    </w:p>
    <w:p w14:paraId="11C199C6" w14:textId="77777777" w:rsidR="006D2DD1" w:rsidRDefault="006D2DD1">
      <w:pPr>
        <w:pStyle w:val="BodyText"/>
        <w:rPr>
          <w:b/>
          <w:sz w:val="20"/>
        </w:rPr>
      </w:pPr>
    </w:p>
    <w:p w14:paraId="4B34EB0A" w14:textId="77777777" w:rsidR="006D2DD1" w:rsidRDefault="006D2DD1">
      <w:pPr>
        <w:pStyle w:val="BodyText"/>
        <w:rPr>
          <w:b/>
          <w:sz w:val="20"/>
        </w:rPr>
      </w:pPr>
    </w:p>
    <w:p w14:paraId="4829BB9E" w14:textId="77777777" w:rsidR="006D2DD1" w:rsidRDefault="006D2DD1">
      <w:pPr>
        <w:pStyle w:val="BodyText"/>
        <w:rPr>
          <w:b/>
          <w:sz w:val="20"/>
        </w:rPr>
      </w:pPr>
    </w:p>
    <w:p w14:paraId="040F8633" w14:textId="77777777" w:rsidR="006D2DD1" w:rsidRDefault="006D2DD1">
      <w:pPr>
        <w:pStyle w:val="BodyText"/>
        <w:rPr>
          <w:b/>
          <w:sz w:val="20"/>
        </w:rPr>
      </w:pPr>
    </w:p>
    <w:p w14:paraId="629C1849" w14:textId="77777777" w:rsidR="006D2DD1" w:rsidRDefault="006D2DD1">
      <w:pPr>
        <w:pStyle w:val="BodyText"/>
        <w:rPr>
          <w:b/>
          <w:sz w:val="20"/>
        </w:rPr>
      </w:pPr>
    </w:p>
    <w:p w14:paraId="195C867B" w14:textId="77777777" w:rsidR="006D2DD1" w:rsidRDefault="006D2DD1">
      <w:pPr>
        <w:pStyle w:val="BodyText"/>
        <w:rPr>
          <w:b/>
          <w:sz w:val="20"/>
        </w:rPr>
      </w:pPr>
    </w:p>
    <w:p w14:paraId="0D9FEDFC" w14:textId="77777777" w:rsidR="006D2DD1" w:rsidRDefault="006D2DD1">
      <w:pPr>
        <w:pStyle w:val="BodyText"/>
        <w:rPr>
          <w:b/>
          <w:sz w:val="20"/>
        </w:rPr>
      </w:pPr>
    </w:p>
    <w:p w14:paraId="4B799318" w14:textId="77777777" w:rsidR="006D2DD1" w:rsidRDefault="006D2DD1">
      <w:pPr>
        <w:pStyle w:val="BodyText"/>
        <w:rPr>
          <w:b/>
          <w:sz w:val="20"/>
        </w:rPr>
      </w:pPr>
    </w:p>
    <w:p w14:paraId="120CE28D" w14:textId="77777777" w:rsidR="006D2DD1" w:rsidRDefault="006D2DD1">
      <w:pPr>
        <w:pStyle w:val="BodyText"/>
        <w:rPr>
          <w:b/>
          <w:sz w:val="20"/>
        </w:rPr>
      </w:pPr>
    </w:p>
    <w:p w14:paraId="135C051B" w14:textId="77777777" w:rsidR="006D2DD1" w:rsidRDefault="006D2DD1">
      <w:pPr>
        <w:pStyle w:val="BodyText"/>
        <w:rPr>
          <w:b/>
          <w:sz w:val="20"/>
        </w:rPr>
      </w:pPr>
    </w:p>
    <w:p w14:paraId="4C3C9408" w14:textId="77777777" w:rsidR="006D2DD1" w:rsidRDefault="006D2DD1">
      <w:pPr>
        <w:pStyle w:val="BodyText"/>
        <w:rPr>
          <w:b/>
          <w:sz w:val="20"/>
        </w:rPr>
      </w:pPr>
    </w:p>
    <w:p w14:paraId="4B07CBBA" w14:textId="77777777" w:rsidR="006D2DD1" w:rsidRDefault="006D2DD1">
      <w:pPr>
        <w:pStyle w:val="BodyText"/>
        <w:rPr>
          <w:b/>
          <w:sz w:val="20"/>
        </w:rPr>
      </w:pPr>
    </w:p>
    <w:p w14:paraId="051F69BA" w14:textId="77777777" w:rsidR="006D2DD1" w:rsidRDefault="006D2DD1">
      <w:pPr>
        <w:pStyle w:val="BodyText"/>
        <w:rPr>
          <w:b/>
          <w:sz w:val="20"/>
        </w:rPr>
      </w:pPr>
    </w:p>
    <w:p w14:paraId="2127BF2B" w14:textId="77777777" w:rsidR="006D2DD1" w:rsidRDefault="006D2DD1">
      <w:pPr>
        <w:pStyle w:val="BodyText"/>
        <w:rPr>
          <w:b/>
          <w:sz w:val="20"/>
        </w:rPr>
      </w:pPr>
    </w:p>
    <w:p w14:paraId="0CDD89C0" w14:textId="77777777" w:rsidR="006D2DD1" w:rsidRDefault="006D2DD1">
      <w:pPr>
        <w:pStyle w:val="BodyText"/>
        <w:rPr>
          <w:b/>
          <w:sz w:val="20"/>
        </w:rPr>
      </w:pPr>
    </w:p>
    <w:p w14:paraId="29FA35E9" w14:textId="77777777" w:rsidR="006D2DD1" w:rsidRDefault="006D2DD1">
      <w:pPr>
        <w:pStyle w:val="BodyText"/>
        <w:rPr>
          <w:b/>
          <w:sz w:val="20"/>
        </w:rPr>
      </w:pPr>
    </w:p>
    <w:p w14:paraId="7EF2F718" w14:textId="77777777" w:rsidR="006D2DD1" w:rsidRDefault="006D2DD1">
      <w:pPr>
        <w:pStyle w:val="BodyText"/>
        <w:rPr>
          <w:b/>
          <w:sz w:val="20"/>
        </w:rPr>
      </w:pPr>
    </w:p>
    <w:p w14:paraId="49FE508D" w14:textId="77777777" w:rsidR="006D2DD1" w:rsidRDefault="006D2DD1">
      <w:pPr>
        <w:pStyle w:val="BodyText"/>
        <w:rPr>
          <w:b/>
          <w:sz w:val="27"/>
        </w:rPr>
      </w:pPr>
    </w:p>
    <w:p w14:paraId="3C64FC60" w14:textId="77777777" w:rsidR="006D2DD1" w:rsidRDefault="00751D1F">
      <w:pPr>
        <w:tabs>
          <w:tab w:val="left" w:pos="8838"/>
        </w:tabs>
        <w:spacing w:before="95"/>
        <w:ind w:left="110"/>
        <w:rPr>
          <w:rFonts w:ascii="Arial"/>
          <w:sz w:val="18"/>
        </w:rPr>
      </w:pPr>
      <w:r>
        <w:rPr>
          <w:rFonts w:ascii="Arial"/>
          <w:sz w:val="18"/>
        </w:rPr>
        <w:t>Rev.</w:t>
      </w:r>
      <w:r>
        <w:rPr>
          <w:rFonts w:ascii="Arial"/>
          <w:spacing w:val="-1"/>
          <w:sz w:val="18"/>
        </w:rPr>
        <w:t xml:space="preserve"> </w:t>
      </w:r>
      <w:r>
        <w:rPr>
          <w:rFonts w:ascii="Arial"/>
          <w:sz w:val="18"/>
        </w:rPr>
        <w:t>1.1</w:t>
      </w:r>
      <w:r>
        <w:rPr>
          <w:rFonts w:ascii="Arial"/>
          <w:sz w:val="18"/>
        </w:rPr>
        <w:tab/>
        <w:t>02/03/2015</w:t>
      </w:r>
    </w:p>
    <w:p w14:paraId="0932CFD6" w14:textId="77777777" w:rsidR="006D2DD1" w:rsidRDefault="006D2DD1">
      <w:pPr>
        <w:rPr>
          <w:rFonts w:ascii="Arial"/>
          <w:sz w:val="18"/>
        </w:rPr>
        <w:sectPr w:rsidR="006D2DD1">
          <w:type w:val="continuous"/>
          <w:pgSz w:w="12240" w:h="15840"/>
          <w:pgMar w:top="720" w:right="860" w:bottom="280" w:left="700" w:header="720" w:footer="720" w:gutter="0"/>
          <w:cols w:space="720"/>
        </w:sectPr>
      </w:pPr>
    </w:p>
    <w:p w14:paraId="7D5BF9DD" w14:textId="77777777" w:rsidR="006D2DD1" w:rsidRDefault="00751D1F">
      <w:pPr>
        <w:pStyle w:val="Heading1"/>
        <w:spacing w:before="18"/>
        <w:ind w:left="2925" w:right="2409" w:firstLine="951"/>
        <w:jc w:val="left"/>
      </w:pPr>
      <w:r>
        <w:lastRenderedPageBreak/>
        <w:t>Performance Validation for Vacutainer</w:t>
      </w:r>
      <w:r>
        <w:rPr>
          <w:vertAlign w:val="superscript"/>
        </w:rPr>
        <w:t>®</w:t>
      </w:r>
      <w:r>
        <w:t xml:space="preserve"> Blood Collection Tubes with Gel</w:t>
      </w:r>
    </w:p>
    <w:p w14:paraId="4C8D8B2C" w14:textId="77777777" w:rsidR="006D2DD1" w:rsidRDefault="006D2DD1">
      <w:pPr>
        <w:pStyle w:val="BodyText"/>
        <w:rPr>
          <w:rFonts w:ascii="Calibri"/>
          <w:sz w:val="20"/>
        </w:rPr>
      </w:pPr>
    </w:p>
    <w:p w14:paraId="6D20E26F" w14:textId="77777777" w:rsidR="006D2DD1" w:rsidRDefault="006D2DD1">
      <w:pPr>
        <w:pStyle w:val="BodyText"/>
        <w:rPr>
          <w:rFonts w:ascii="Calibri"/>
          <w:sz w:val="20"/>
        </w:rPr>
      </w:pPr>
    </w:p>
    <w:p w14:paraId="219BB928" w14:textId="77777777" w:rsidR="006D2DD1" w:rsidRDefault="006D2DD1">
      <w:pPr>
        <w:pStyle w:val="BodyText"/>
        <w:rPr>
          <w:rFonts w:ascii="Calibri"/>
          <w:sz w:val="21"/>
        </w:rPr>
      </w:pPr>
    </w:p>
    <w:p w14:paraId="6E1AFEAF" w14:textId="77777777" w:rsidR="006D2DD1" w:rsidRDefault="00751D1F">
      <w:pPr>
        <w:pStyle w:val="Heading2"/>
        <w:numPr>
          <w:ilvl w:val="0"/>
          <w:numId w:val="1"/>
        </w:numPr>
        <w:tabs>
          <w:tab w:val="left" w:pos="1460"/>
        </w:tabs>
        <w:spacing w:before="1"/>
      </w:pPr>
      <w:r>
        <w:t>PROPOSED INTENDED</w:t>
      </w:r>
      <w:r>
        <w:rPr>
          <w:spacing w:val="-3"/>
        </w:rPr>
        <w:t xml:space="preserve"> </w:t>
      </w:r>
      <w:r>
        <w:t>USE</w:t>
      </w:r>
    </w:p>
    <w:p w14:paraId="1CA96089" w14:textId="77777777" w:rsidR="006D2DD1" w:rsidRDefault="00751D1F">
      <w:pPr>
        <w:spacing w:before="159" w:line="276" w:lineRule="auto"/>
        <w:ind w:left="1460" w:right="937"/>
        <w:jc w:val="both"/>
        <w:rPr>
          <w:sz w:val="24"/>
        </w:rPr>
      </w:pPr>
      <w:r>
        <w:rPr>
          <w:sz w:val="24"/>
        </w:rPr>
        <w:t>Vacutainer</w:t>
      </w:r>
      <w:r>
        <w:rPr>
          <w:sz w:val="24"/>
          <w:vertAlign w:val="superscript"/>
        </w:rPr>
        <w:t>®</w:t>
      </w:r>
      <w:r>
        <w:rPr>
          <w:sz w:val="24"/>
        </w:rPr>
        <w:t xml:space="preserve"> Tubes, Holders and Needles are used together as a system for the collection of venous blood. Vacutainer® Tubes with Gel are used to collect, transport and process blood for testing serum</w:t>
      </w:r>
      <w:r>
        <w:rPr>
          <w:sz w:val="24"/>
        </w:rPr>
        <w:t>, plasma, or whole blood in the clinical laboratory.</w:t>
      </w:r>
    </w:p>
    <w:p w14:paraId="28E91D0C" w14:textId="77777777" w:rsidR="006D2DD1" w:rsidRDefault="006D2DD1">
      <w:pPr>
        <w:pStyle w:val="BodyText"/>
        <w:rPr>
          <w:sz w:val="26"/>
        </w:rPr>
      </w:pPr>
    </w:p>
    <w:p w14:paraId="120C0E75" w14:textId="77777777" w:rsidR="006D2DD1" w:rsidRDefault="006D2DD1">
      <w:pPr>
        <w:pStyle w:val="BodyText"/>
        <w:spacing w:before="8"/>
      </w:pPr>
    </w:p>
    <w:p w14:paraId="739361B6" w14:textId="77777777" w:rsidR="006D2DD1" w:rsidRDefault="00751D1F">
      <w:pPr>
        <w:pStyle w:val="ListParagraph"/>
        <w:numPr>
          <w:ilvl w:val="0"/>
          <w:numId w:val="1"/>
        </w:numPr>
        <w:tabs>
          <w:tab w:val="left" w:pos="1460"/>
        </w:tabs>
        <w:rPr>
          <w:b/>
          <w:sz w:val="24"/>
        </w:rPr>
      </w:pPr>
      <w:r>
        <w:rPr>
          <w:b/>
          <w:sz w:val="24"/>
        </w:rPr>
        <w:t>SPECIFIC AIMS OF THE</w:t>
      </w:r>
      <w:r>
        <w:rPr>
          <w:b/>
          <w:spacing w:val="-1"/>
          <w:sz w:val="24"/>
        </w:rPr>
        <w:t xml:space="preserve"> </w:t>
      </w:r>
      <w:r>
        <w:rPr>
          <w:b/>
          <w:sz w:val="24"/>
        </w:rPr>
        <w:t>STUDY</w:t>
      </w:r>
    </w:p>
    <w:p w14:paraId="781880B2" w14:textId="77777777" w:rsidR="006D2DD1" w:rsidRDefault="00751D1F">
      <w:pPr>
        <w:pStyle w:val="ListParagraph"/>
        <w:numPr>
          <w:ilvl w:val="1"/>
          <w:numId w:val="1"/>
        </w:numPr>
        <w:tabs>
          <w:tab w:val="left" w:pos="1948"/>
        </w:tabs>
        <w:spacing w:before="159" w:line="276" w:lineRule="auto"/>
        <w:ind w:left="1892" w:right="935" w:hanging="432"/>
        <w:jc w:val="both"/>
        <w:rPr>
          <w:sz w:val="24"/>
        </w:rPr>
      </w:pPr>
      <w:r>
        <w:tab/>
      </w:r>
      <w:r>
        <w:rPr>
          <w:sz w:val="24"/>
        </w:rPr>
        <w:t>Demonstrate the equivalent performance of Vacutainer</w:t>
      </w:r>
      <w:r>
        <w:rPr>
          <w:sz w:val="24"/>
          <w:vertAlign w:val="superscript"/>
        </w:rPr>
        <w:t>®</w:t>
      </w:r>
      <w:r>
        <w:rPr>
          <w:sz w:val="24"/>
        </w:rPr>
        <w:t xml:space="preserve"> Tubes with gel barrier when centrifuged at higher relative centrifugal force (RCF or g-force) and shorter centrifugatio</w:t>
      </w:r>
      <w:r>
        <w:rPr>
          <w:sz w:val="24"/>
        </w:rPr>
        <w:t>n times when compared to Vacutainer</w:t>
      </w:r>
      <w:r>
        <w:rPr>
          <w:sz w:val="24"/>
          <w:vertAlign w:val="superscript"/>
        </w:rPr>
        <w:t>®</w:t>
      </w:r>
      <w:r>
        <w:rPr>
          <w:sz w:val="24"/>
        </w:rPr>
        <w:t xml:space="preserve"> Tubes with gel when centrifuged according to Instructions-for-use and subsequently tested with representative chemistry assays and/or platelet</w:t>
      </w:r>
      <w:r>
        <w:rPr>
          <w:spacing w:val="-5"/>
          <w:sz w:val="24"/>
        </w:rPr>
        <w:t xml:space="preserve"> </w:t>
      </w:r>
      <w:r>
        <w:rPr>
          <w:sz w:val="24"/>
        </w:rPr>
        <w:t>count.</w:t>
      </w:r>
    </w:p>
    <w:p w14:paraId="5F0E16FC" w14:textId="77777777" w:rsidR="006D2DD1" w:rsidRDefault="006D2DD1">
      <w:pPr>
        <w:pStyle w:val="BodyText"/>
        <w:rPr>
          <w:sz w:val="26"/>
        </w:rPr>
      </w:pPr>
    </w:p>
    <w:p w14:paraId="3A94B829" w14:textId="77777777" w:rsidR="006D2DD1" w:rsidRDefault="006D2DD1">
      <w:pPr>
        <w:pStyle w:val="BodyText"/>
        <w:spacing w:before="6"/>
      </w:pPr>
    </w:p>
    <w:p w14:paraId="7669C4F9" w14:textId="77777777" w:rsidR="006D2DD1" w:rsidRDefault="00751D1F">
      <w:pPr>
        <w:pStyle w:val="ListParagraph"/>
        <w:numPr>
          <w:ilvl w:val="0"/>
          <w:numId w:val="1"/>
        </w:numPr>
        <w:tabs>
          <w:tab w:val="left" w:pos="1460"/>
        </w:tabs>
        <w:spacing w:line="275" w:lineRule="exact"/>
        <w:rPr>
          <w:b/>
          <w:sz w:val="24"/>
        </w:rPr>
      </w:pPr>
      <w:r>
        <w:rPr>
          <w:b/>
          <w:sz w:val="24"/>
        </w:rPr>
        <w:t>RATIONALE</w:t>
      </w:r>
    </w:p>
    <w:p w14:paraId="52B67A9E" w14:textId="77777777" w:rsidR="006D2DD1" w:rsidRDefault="00751D1F">
      <w:pPr>
        <w:spacing w:line="276" w:lineRule="auto"/>
        <w:ind w:left="1460" w:right="939"/>
        <w:jc w:val="both"/>
        <w:rPr>
          <w:sz w:val="24"/>
        </w:rPr>
      </w:pPr>
      <w:r>
        <w:rPr>
          <w:sz w:val="24"/>
        </w:rPr>
        <w:t>A clinical validation is needed to demonstrate that blood samples collected in Becton Dickinson Vacutainer</w:t>
      </w:r>
      <w:r>
        <w:rPr>
          <w:sz w:val="24"/>
          <w:vertAlign w:val="superscript"/>
        </w:rPr>
        <w:t>®</w:t>
      </w:r>
      <w:r>
        <w:rPr>
          <w:sz w:val="24"/>
        </w:rPr>
        <w:t xml:space="preserve"> Gel Tubes centrifuged for higher RCF and less time produces test results that are substantially equivalent to Vacutainer</w:t>
      </w:r>
      <w:r>
        <w:rPr>
          <w:sz w:val="24"/>
          <w:vertAlign w:val="superscript"/>
        </w:rPr>
        <w:t>®</w:t>
      </w:r>
      <w:r>
        <w:rPr>
          <w:sz w:val="24"/>
        </w:rPr>
        <w:t xml:space="preserve"> Gel Tubes when spun accord</w:t>
      </w:r>
      <w:r>
        <w:rPr>
          <w:sz w:val="24"/>
        </w:rPr>
        <w:t>ing to manufacturer recommendations.</w:t>
      </w:r>
    </w:p>
    <w:p w14:paraId="3D8AEA79" w14:textId="77777777" w:rsidR="006D2DD1" w:rsidRDefault="006D2DD1">
      <w:pPr>
        <w:pStyle w:val="BodyText"/>
        <w:rPr>
          <w:sz w:val="36"/>
        </w:rPr>
      </w:pPr>
    </w:p>
    <w:p w14:paraId="1551ED17" w14:textId="77777777" w:rsidR="006D2DD1" w:rsidRDefault="00751D1F">
      <w:pPr>
        <w:pStyle w:val="ListParagraph"/>
        <w:numPr>
          <w:ilvl w:val="0"/>
          <w:numId w:val="1"/>
        </w:numPr>
        <w:tabs>
          <w:tab w:val="left" w:pos="1460"/>
        </w:tabs>
        <w:rPr>
          <w:b/>
          <w:sz w:val="24"/>
        </w:rPr>
      </w:pPr>
      <w:r>
        <w:rPr>
          <w:b/>
          <w:sz w:val="24"/>
        </w:rPr>
        <w:t>DEVICE</w:t>
      </w:r>
      <w:r>
        <w:rPr>
          <w:b/>
          <w:spacing w:val="-2"/>
          <w:sz w:val="24"/>
        </w:rPr>
        <w:t xml:space="preserve"> </w:t>
      </w:r>
      <w:r>
        <w:rPr>
          <w:b/>
          <w:sz w:val="24"/>
        </w:rPr>
        <w:t>DESCRIPTION</w:t>
      </w:r>
    </w:p>
    <w:p w14:paraId="030149A0" w14:textId="77777777" w:rsidR="006D2DD1" w:rsidRDefault="00751D1F">
      <w:pPr>
        <w:pStyle w:val="BodyText"/>
        <w:spacing w:before="158" w:line="276" w:lineRule="auto"/>
        <w:ind w:left="1459" w:right="937"/>
        <w:jc w:val="both"/>
      </w:pPr>
      <w:r>
        <w:t>Vacutainer</w:t>
      </w:r>
      <w:r>
        <w:rPr>
          <w:vertAlign w:val="superscript"/>
        </w:rPr>
        <w:t>®</w:t>
      </w:r>
      <w:r>
        <w:t xml:space="preserve"> Evacuated Blood Collection Tubes are plastic tubes with a pre-defined vacuum for exact draw volumes. They are fitted with color coded Vacutainer</w:t>
      </w:r>
      <w:r>
        <w:rPr>
          <w:vertAlign w:val="superscript"/>
        </w:rPr>
        <w:t>®</w:t>
      </w:r>
      <w:r>
        <w:t xml:space="preserve"> Caps. The tubes, additive concentrations,</w:t>
      </w:r>
      <w:r>
        <w:t xml:space="preserve"> volumes of liquid additives, and their permitted tolerances, as well as the blood-to-additive ratio, are in accordance to the requirements and recommendations of the international standards ISO 6710 “Single use containers for venous blood specimen collect</w:t>
      </w:r>
      <w:r>
        <w:t>ion“ and the Clinical and Laboratory Standards Institute’s Approved Standards (CLSI).</w:t>
      </w:r>
    </w:p>
    <w:p w14:paraId="6372306D" w14:textId="77777777" w:rsidR="006D2DD1" w:rsidRDefault="006D2DD1">
      <w:pPr>
        <w:pStyle w:val="BodyText"/>
        <w:spacing w:before="3"/>
        <w:rPr>
          <w:sz w:val="25"/>
        </w:rPr>
      </w:pPr>
    </w:p>
    <w:p w14:paraId="2EB8B35F" w14:textId="77777777" w:rsidR="006D2DD1" w:rsidRDefault="00751D1F">
      <w:pPr>
        <w:pStyle w:val="BodyText"/>
        <w:spacing w:line="276" w:lineRule="auto"/>
        <w:ind w:left="1460" w:right="936" w:hanging="1"/>
        <w:jc w:val="both"/>
      </w:pPr>
      <w:r>
        <w:t>Vacutainer</w:t>
      </w:r>
      <w:r>
        <w:rPr>
          <w:vertAlign w:val="superscript"/>
        </w:rPr>
        <w:t>®</w:t>
      </w:r>
      <w:r>
        <w:t xml:space="preserve"> Evacuated Blood Collection Tubes with Gel contain a barrier gel in the tube.  The specific gravity of this material lies between the blood cells and plasma. </w:t>
      </w:r>
      <w:r>
        <w:t>During centrifugation, the gel barrier moves upward, where it forms a stable barrier separating the serum or plasma from cells. Serum or plasma may be aspirated directly from the collection tube, which eliminates the need for transfer to another</w:t>
      </w:r>
      <w:r>
        <w:rPr>
          <w:spacing w:val="-1"/>
        </w:rPr>
        <w:t xml:space="preserve"> </w:t>
      </w:r>
      <w:r>
        <w:t>container.</w:t>
      </w:r>
    </w:p>
    <w:p w14:paraId="7EC611F5" w14:textId="77777777" w:rsidR="006D2DD1" w:rsidRDefault="006D2DD1">
      <w:pPr>
        <w:pStyle w:val="BodyText"/>
        <w:spacing w:before="4"/>
        <w:rPr>
          <w:sz w:val="25"/>
        </w:rPr>
      </w:pPr>
    </w:p>
    <w:p w14:paraId="0FABEB07" w14:textId="77777777" w:rsidR="006D2DD1" w:rsidRDefault="00751D1F">
      <w:pPr>
        <w:pStyle w:val="BodyText"/>
        <w:spacing w:line="276" w:lineRule="auto"/>
        <w:ind w:left="1459" w:right="937"/>
        <w:jc w:val="both"/>
      </w:pPr>
      <w:r>
        <w:t>The purpose of this protocol is to validate the centrifugation of blood collection tubes with gel at higher g-force and lesser</w:t>
      </w:r>
      <w:r>
        <w:rPr>
          <w:spacing w:val="-2"/>
        </w:rPr>
        <w:t xml:space="preserve"> </w:t>
      </w:r>
      <w:r>
        <w:t>time.</w:t>
      </w:r>
    </w:p>
    <w:p w14:paraId="51642B4E" w14:textId="77777777" w:rsidR="006D2DD1" w:rsidRDefault="006D2DD1">
      <w:pPr>
        <w:pStyle w:val="BodyText"/>
        <w:rPr>
          <w:sz w:val="20"/>
        </w:rPr>
      </w:pPr>
    </w:p>
    <w:p w14:paraId="0ADE3F48" w14:textId="77777777" w:rsidR="006D2DD1" w:rsidRDefault="006D2DD1">
      <w:pPr>
        <w:pStyle w:val="BodyText"/>
        <w:rPr>
          <w:sz w:val="20"/>
        </w:rPr>
      </w:pPr>
    </w:p>
    <w:p w14:paraId="0B2E6EDF" w14:textId="77777777" w:rsidR="006D2DD1" w:rsidRDefault="006D2DD1">
      <w:pPr>
        <w:pStyle w:val="BodyText"/>
        <w:rPr>
          <w:sz w:val="20"/>
        </w:rPr>
      </w:pPr>
    </w:p>
    <w:p w14:paraId="0F601FF4" w14:textId="77777777" w:rsidR="006D2DD1" w:rsidRDefault="006D2DD1">
      <w:pPr>
        <w:pStyle w:val="BodyText"/>
        <w:rPr>
          <w:sz w:val="20"/>
        </w:rPr>
      </w:pPr>
    </w:p>
    <w:p w14:paraId="75B69D4B" w14:textId="77777777" w:rsidR="006D2DD1" w:rsidRDefault="006D2DD1">
      <w:pPr>
        <w:pStyle w:val="BodyText"/>
        <w:spacing w:before="7"/>
        <w:rPr>
          <w:sz w:val="18"/>
        </w:rPr>
      </w:pPr>
    </w:p>
    <w:p w14:paraId="79BD3549" w14:textId="77777777" w:rsidR="006D2DD1" w:rsidRDefault="00751D1F">
      <w:pPr>
        <w:spacing w:before="92"/>
        <w:ind w:right="937"/>
        <w:jc w:val="right"/>
        <w:rPr>
          <w:sz w:val="20"/>
        </w:rPr>
      </w:pPr>
      <w:r>
        <w:rPr>
          <w:sz w:val="20"/>
        </w:rPr>
        <w:t>2</w:t>
      </w:r>
    </w:p>
    <w:p w14:paraId="6AB23936" w14:textId="77777777" w:rsidR="006D2DD1" w:rsidRDefault="006D2DD1">
      <w:pPr>
        <w:jc w:val="right"/>
        <w:rPr>
          <w:sz w:val="20"/>
        </w:rPr>
        <w:sectPr w:rsidR="006D2DD1">
          <w:pgSz w:w="12240" w:h="15840"/>
          <w:pgMar w:top="700" w:right="860" w:bottom="280" w:left="700" w:header="720" w:footer="720" w:gutter="0"/>
          <w:cols w:space="720"/>
        </w:sectPr>
      </w:pPr>
    </w:p>
    <w:p w14:paraId="5249CB05" w14:textId="77777777" w:rsidR="006D2DD1" w:rsidRDefault="006D2DD1">
      <w:pPr>
        <w:pStyle w:val="BodyText"/>
        <w:spacing w:before="4"/>
        <w:rPr>
          <w:sz w:val="19"/>
        </w:rPr>
      </w:pPr>
    </w:p>
    <w:p w14:paraId="73FE6910" w14:textId="77777777" w:rsidR="006D2DD1" w:rsidRDefault="00751D1F">
      <w:pPr>
        <w:pStyle w:val="Heading2"/>
        <w:numPr>
          <w:ilvl w:val="0"/>
          <w:numId w:val="1"/>
        </w:numPr>
        <w:tabs>
          <w:tab w:val="left" w:pos="1460"/>
        </w:tabs>
        <w:spacing w:before="90"/>
      </w:pPr>
      <w:r>
        <w:t>OBLIGATIONS OF</w:t>
      </w:r>
      <w:r>
        <w:rPr>
          <w:spacing w:val="-1"/>
        </w:rPr>
        <w:t xml:space="preserve"> </w:t>
      </w:r>
      <w:r>
        <w:t>INVESTIGATOR</w:t>
      </w:r>
    </w:p>
    <w:p w14:paraId="02117A63" w14:textId="77777777" w:rsidR="006D2DD1" w:rsidRDefault="00751D1F">
      <w:pPr>
        <w:pStyle w:val="ListParagraph"/>
        <w:numPr>
          <w:ilvl w:val="1"/>
          <w:numId w:val="1"/>
        </w:numPr>
        <w:tabs>
          <w:tab w:val="left" w:pos="1892"/>
        </w:tabs>
        <w:spacing w:before="38" w:line="268" w:lineRule="auto"/>
        <w:ind w:left="1892" w:right="1880" w:hanging="433"/>
        <w:rPr>
          <w:sz w:val="24"/>
        </w:rPr>
      </w:pPr>
      <w:r>
        <w:t>The Investigators are responsible for following this protocol and all guidelines regulating this clinical</w:t>
      </w:r>
      <w:r>
        <w:rPr>
          <w:spacing w:val="-1"/>
        </w:rPr>
        <w:t xml:space="preserve"> </w:t>
      </w:r>
      <w:r>
        <w:t>validation.</w:t>
      </w:r>
    </w:p>
    <w:p w14:paraId="7390C6E8" w14:textId="77777777" w:rsidR="006D2DD1" w:rsidRDefault="00751D1F">
      <w:pPr>
        <w:pStyle w:val="ListParagraph"/>
        <w:numPr>
          <w:ilvl w:val="1"/>
          <w:numId w:val="1"/>
        </w:numPr>
        <w:tabs>
          <w:tab w:val="left" w:pos="1892"/>
        </w:tabs>
        <w:spacing w:before="8" w:line="268" w:lineRule="auto"/>
        <w:ind w:left="1892" w:right="1564" w:hanging="433"/>
        <w:rPr>
          <w:sz w:val="24"/>
        </w:rPr>
      </w:pPr>
      <w:r>
        <w:t>The Investigators are responsible for ensuring that participating staff members are adequately trained for the tasks</w:t>
      </w:r>
      <w:r>
        <w:rPr>
          <w:spacing w:val="1"/>
        </w:rPr>
        <w:t xml:space="preserve"> </w:t>
      </w:r>
      <w:r>
        <w:t>performed.</w:t>
      </w:r>
    </w:p>
    <w:p w14:paraId="142BB32A" w14:textId="77777777" w:rsidR="006D2DD1" w:rsidRDefault="00751D1F">
      <w:pPr>
        <w:pStyle w:val="ListParagraph"/>
        <w:numPr>
          <w:ilvl w:val="1"/>
          <w:numId w:val="1"/>
        </w:numPr>
        <w:tabs>
          <w:tab w:val="left" w:pos="1892"/>
        </w:tabs>
        <w:spacing w:before="8"/>
        <w:ind w:left="1892" w:hanging="433"/>
        <w:rPr>
          <w:sz w:val="24"/>
        </w:rPr>
      </w:pPr>
      <w:r>
        <w:t>The Invest</w:t>
      </w:r>
      <w:r>
        <w:t>igators are responsible for informing and obtaining consent from all</w:t>
      </w:r>
      <w:r>
        <w:rPr>
          <w:spacing w:val="-11"/>
        </w:rPr>
        <w:t xml:space="preserve"> </w:t>
      </w:r>
      <w:r>
        <w:t>patients.</w:t>
      </w:r>
    </w:p>
    <w:p w14:paraId="6B8506A1" w14:textId="77777777" w:rsidR="006D2DD1" w:rsidRDefault="00751D1F">
      <w:pPr>
        <w:pStyle w:val="ListParagraph"/>
        <w:numPr>
          <w:ilvl w:val="1"/>
          <w:numId w:val="1"/>
        </w:numPr>
        <w:tabs>
          <w:tab w:val="left" w:pos="1892"/>
        </w:tabs>
        <w:spacing w:before="34" w:line="268" w:lineRule="auto"/>
        <w:ind w:left="1892" w:right="1038" w:hanging="433"/>
        <w:rPr>
          <w:sz w:val="24"/>
        </w:rPr>
      </w:pPr>
      <w:r>
        <w:t>The Investigators are responsible for the accuracy and completeness of all study records and report</w:t>
      </w:r>
      <w:r>
        <w:rPr>
          <w:spacing w:val="-1"/>
        </w:rPr>
        <w:t xml:space="preserve"> </w:t>
      </w:r>
      <w:r>
        <w:t>forms.</w:t>
      </w:r>
    </w:p>
    <w:p w14:paraId="695C4D6A" w14:textId="77777777" w:rsidR="006D2DD1" w:rsidRDefault="00751D1F">
      <w:pPr>
        <w:pStyle w:val="ListParagraph"/>
        <w:numPr>
          <w:ilvl w:val="1"/>
          <w:numId w:val="1"/>
        </w:numPr>
        <w:tabs>
          <w:tab w:val="left" w:pos="1892"/>
        </w:tabs>
        <w:spacing w:before="8"/>
        <w:ind w:left="1892" w:hanging="432"/>
        <w:rPr>
          <w:sz w:val="24"/>
        </w:rPr>
      </w:pPr>
      <w:r>
        <w:t>The following persons and site will act as the Investigators for this study at each</w:t>
      </w:r>
      <w:r>
        <w:rPr>
          <w:spacing w:val="-9"/>
        </w:rPr>
        <w:t xml:space="preserve"> </w:t>
      </w:r>
      <w:r>
        <w:t>site:</w:t>
      </w:r>
    </w:p>
    <w:p w14:paraId="1512D053" w14:textId="77777777" w:rsidR="006D2DD1" w:rsidRDefault="006D2DD1">
      <w:pPr>
        <w:pStyle w:val="BodyText"/>
        <w:spacing w:before="3"/>
        <w:rPr>
          <w:sz w:val="28"/>
        </w:rPr>
      </w:pPr>
    </w:p>
    <w:p w14:paraId="0DCEBA73" w14:textId="77777777" w:rsidR="006D2DD1" w:rsidRDefault="00751D1F">
      <w:pPr>
        <w:ind w:left="1460"/>
        <w:rPr>
          <w:b/>
        </w:rPr>
      </w:pPr>
      <w:r>
        <w:t xml:space="preserve">Site 1: </w:t>
      </w:r>
      <w:r>
        <w:rPr>
          <w:b/>
        </w:rPr>
        <w:t>[Site Name]</w:t>
      </w:r>
    </w:p>
    <w:p w14:paraId="4ED38D64" w14:textId="77777777" w:rsidR="006D2DD1" w:rsidRDefault="00751D1F">
      <w:pPr>
        <w:pStyle w:val="Heading3"/>
        <w:ind w:left="2179"/>
      </w:pPr>
      <w:r>
        <w:t>[Address]</w:t>
      </w:r>
    </w:p>
    <w:p w14:paraId="24E41756" w14:textId="77777777" w:rsidR="006D2DD1" w:rsidRDefault="00751D1F">
      <w:pPr>
        <w:pStyle w:val="BodyText"/>
        <w:tabs>
          <w:tab w:val="left" w:pos="4699"/>
        </w:tabs>
        <w:spacing w:before="156"/>
        <w:ind w:left="2179"/>
        <w:rPr>
          <w:b/>
        </w:rPr>
      </w:pPr>
      <w:r>
        <w:t>Principal</w:t>
      </w:r>
      <w:r>
        <w:rPr>
          <w:spacing w:val="-3"/>
        </w:rPr>
        <w:t xml:space="preserve"> </w:t>
      </w:r>
      <w:r>
        <w:t>Investigator:</w:t>
      </w:r>
      <w:r>
        <w:tab/>
      </w:r>
      <w:r>
        <w:rPr>
          <w:b/>
        </w:rPr>
        <w:t>[Name]</w:t>
      </w:r>
    </w:p>
    <w:p w14:paraId="5D600832" w14:textId="77777777" w:rsidR="006D2DD1" w:rsidRDefault="00751D1F">
      <w:pPr>
        <w:pStyle w:val="Heading3"/>
        <w:spacing w:line="388" w:lineRule="auto"/>
        <w:ind w:left="4699" w:right="5227"/>
      </w:pPr>
      <w:r>
        <w:t>[Title] [Phone] [Email]</w:t>
      </w:r>
    </w:p>
    <w:p w14:paraId="48274AB8" w14:textId="77777777" w:rsidR="006D2DD1" w:rsidRDefault="006D2DD1">
      <w:pPr>
        <w:pStyle w:val="BodyText"/>
        <w:spacing w:before="9"/>
        <w:rPr>
          <w:b/>
          <w:sz w:val="35"/>
        </w:rPr>
      </w:pPr>
    </w:p>
    <w:p w14:paraId="266A458B" w14:textId="77777777" w:rsidR="006D2DD1" w:rsidRDefault="00751D1F">
      <w:pPr>
        <w:spacing w:before="1"/>
        <w:ind w:left="1460"/>
        <w:rPr>
          <w:b/>
        </w:rPr>
      </w:pPr>
      <w:r>
        <w:t>Site 2: [</w:t>
      </w:r>
      <w:r>
        <w:rPr>
          <w:b/>
        </w:rPr>
        <w:t>Site Name]</w:t>
      </w:r>
    </w:p>
    <w:p w14:paraId="55FAB106" w14:textId="77777777" w:rsidR="006D2DD1" w:rsidRDefault="00751D1F">
      <w:pPr>
        <w:pStyle w:val="Heading3"/>
        <w:ind w:left="2180"/>
      </w:pPr>
      <w:r>
        <w:t>[Address]</w:t>
      </w:r>
    </w:p>
    <w:p w14:paraId="0D66109E" w14:textId="77777777" w:rsidR="006D2DD1" w:rsidRDefault="00751D1F">
      <w:pPr>
        <w:pStyle w:val="BodyText"/>
        <w:tabs>
          <w:tab w:val="left" w:pos="4699"/>
        </w:tabs>
        <w:spacing w:before="156"/>
        <w:ind w:left="2180"/>
        <w:rPr>
          <w:b/>
        </w:rPr>
      </w:pPr>
      <w:r>
        <w:t>Principal</w:t>
      </w:r>
      <w:r>
        <w:rPr>
          <w:spacing w:val="-3"/>
        </w:rPr>
        <w:t xml:space="preserve"> </w:t>
      </w:r>
      <w:r>
        <w:t>Investigator:</w:t>
      </w:r>
      <w:r>
        <w:tab/>
      </w:r>
      <w:r>
        <w:rPr>
          <w:b/>
        </w:rPr>
        <w:t>[Name]</w:t>
      </w:r>
    </w:p>
    <w:p w14:paraId="1F984448" w14:textId="77777777" w:rsidR="006D2DD1" w:rsidRDefault="00751D1F">
      <w:pPr>
        <w:pStyle w:val="Heading3"/>
        <w:spacing w:line="388" w:lineRule="auto"/>
        <w:ind w:left="4700" w:right="5226"/>
      </w:pPr>
      <w:r>
        <w:t>[Title] [Phone] [Email]</w:t>
      </w:r>
    </w:p>
    <w:p w14:paraId="2F80518E" w14:textId="77777777" w:rsidR="006D2DD1" w:rsidRDefault="006D2DD1">
      <w:pPr>
        <w:pStyle w:val="BodyText"/>
        <w:spacing w:before="9"/>
        <w:rPr>
          <w:b/>
          <w:sz w:val="35"/>
        </w:rPr>
      </w:pPr>
    </w:p>
    <w:p w14:paraId="68C56E6E" w14:textId="77777777" w:rsidR="006D2DD1" w:rsidRDefault="00751D1F">
      <w:pPr>
        <w:ind w:left="1460"/>
        <w:rPr>
          <w:b/>
        </w:rPr>
      </w:pPr>
      <w:r>
        <w:t xml:space="preserve">Site 3: </w:t>
      </w:r>
      <w:r>
        <w:rPr>
          <w:b/>
        </w:rPr>
        <w:t>[Site Name]</w:t>
      </w:r>
    </w:p>
    <w:p w14:paraId="792A547D" w14:textId="77777777" w:rsidR="006D2DD1" w:rsidRDefault="00751D1F">
      <w:pPr>
        <w:pStyle w:val="Heading3"/>
        <w:ind w:left="2180"/>
      </w:pPr>
      <w:r>
        <w:t>[Address]</w:t>
      </w:r>
    </w:p>
    <w:p w14:paraId="67F83A24" w14:textId="77777777" w:rsidR="006D2DD1" w:rsidRDefault="00751D1F">
      <w:pPr>
        <w:pStyle w:val="BodyText"/>
        <w:tabs>
          <w:tab w:val="left" w:pos="4699"/>
        </w:tabs>
        <w:spacing w:before="156"/>
        <w:ind w:left="2180"/>
        <w:rPr>
          <w:b/>
        </w:rPr>
      </w:pPr>
      <w:r>
        <w:t>Principal</w:t>
      </w:r>
      <w:r>
        <w:rPr>
          <w:spacing w:val="-3"/>
        </w:rPr>
        <w:t xml:space="preserve"> </w:t>
      </w:r>
      <w:r>
        <w:t>Investigator:</w:t>
      </w:r>
      <w:r>
        <w:tab/>
      </w:r>
      <w:r>
        <w:rPr>
          <w:b/>
        </w:rPr>
        <w:t>[Name]</w:t>
      </w:r>
    </w:p>
    <w:p w14:paraId="38DB654C" w14:textId="77777777" w:rsidR="006D2DD1" w:rsidRDefault="00751D1F">
      <w:pPr>
        <w:pStyle w:val="Heading3"/>
        <w:spacing w:line="388" w:lineRule="auto"/>
        <w:ind w:left="4700" w:right="5226"/>
      </w:pPr>
      <w:r>
        <w:t>[Title] [Phone] [Email]</w:t>
      </w:r>
    </w:p>
    <w:p w14:paraId="53C9F5DE" w14:textId="77777777" w:rsidR="006D2DD1" w:rsidRDefault="006D2DD1">
      <w:pPr>
        <w:spacing w:line="388" w:lineRule="auto"/>
        <w:sectPr w:rsidR="006D2DD1">
          <w:headerReference w:type="default" r:id="rId8"/>
          <w:footerReference w:type="default" r:id="rId9"/>
          <w:pgSz w:w="12240" w:h="15840"/>
          <w:pgMar w:top="1380" w:right="860" w:bottom="1440" w:left="700" w:header="776" w:footer="1240" w:gutter="0"/>
          <w:pgNumType w:start="3"/>
          <w:cols w:space="720"/>
        </w:sectPr>
      </w:pPr>
    </w:p>
    <w:p w14:paraId="05EA16A6" w14:textId="77777777" w:rsidR="006D2DD1" w:rsidRDefault="006D2DD1">
      <w:pPr>
        <w:pStyle w:val="BodyText"/>
        <w:rPr>
          <w:b/>
          <w:sz w:val="20"/>
        </w:rPr>
      </w:pPr>
    </w:p>
    <w:p w14:paraId="00739F59" w14:textId="77777777" w:rsidR="006D2DD1" w:rsidRDefault="006D2DD1">
      <w:pPr>
        <w:pStyle w:val="BodyText"/>
        <w:rPr>
          <w:b/>
          <w:sz w:val="20"/>
        </w:rPr>
      </w:pPr>
    </w:p>
    <w:p w14:paraId="6EB4BFEB" w14:textId="77777777" w:rsidR="006D2DD1" w:rsidRDefault="006D2DD1">
      <w:pPr>
        <w:pStyle w:val="BodyText"/>
        <w:spacing w:before="10"/>
        <w:rPr>
          <w:b/>
        </w:rPr>
      </w:pPr>
    </w:p>
    <w:p w14:paraId="2733891E" w14:textId="77777777" w:rsidR="006D2DD1" w:rsidRDefault="00751D1F">
      <w:pPr>
        <w:pStyle w:val="ListParagraph"/>
        <w:numPr>
          <w:ilvl w:val="0"/>
          <w:numId w:val="1"/>
        </w:numPr>
        <w:tabs>
          <w:tab w:val="left" w:pos="1460"/>
        </w:tabs>
        <w:rPr>
          <w:b/>
          <w:sz w:val="24"/>
        </w:rPr>
      </w:pPr>
      <w:r>
        <w:rPr>
          <w:b/>
          <w:sz w:val="24"/>
        </w:rPr>
        <w:t>ELIGIBILITY</w:t>
      </w:r>
      <w:r>
        <w:rPr>
          <w:b/>
          <w:spacing w:val="-1"/>
          <w:sz w:val="24"/>
        </w:rPr>
        <w:t xml:space="preserve"> </w:t>
      </w:r>
      <w:r>
        <w:rPr>
          <w:b/>
          <w:sz w:val="24"/>
        </w:rPr>
        <w:t>CRITERIA</w:t>
      </w:r>
    </w:p>
    <w:p w14:paraId="7F2014BE" w14:textId="77777777" w:rsidR="006D2DD1" w:rsidRDefault="00751D1F">
      <w:pPr>
        <w:pStyle w:val="ListParagraph"/>
        <w:numPr>
          <w:ilvl w:val="1"/>
          <w:numId w:val="1"/>
        </w:numPr>
        <w:tabs>
          <w:tab w:val="left" w:pos="1892"/>
        </w:tabs>
        <w:spacing w:before="159"/>
        <w:ind w:left="1892" w:hanging="432"/>
      </w:pPr>
      <w:r>
        <w:t>Inclusion</w:t>
      </w:r>
      <w:r>
        <w:rPr>
          <w:spacing w:val="-1"/>
        </w:rPr>
        <w:t xml:space="preserve"> </w:t>
      </w:r>
      <w:r>
        <w:t>Criteria</w:t>
      </w:r>
    </w:p>
    <w:p w14:paraId="0CC8BCDB" w14:textId="77777777" w:rsidR="006D2DD1" w:rsidRDefault="00751D1F">
      <w:pPr>
        <w:pStyle w:val="ListParagraph"/>
        <w:numPr>
          <w:ilvl w:val="2"/>
          <w:numId w:val="1"/>
        </w:numPr>
        <w:tabs>
          <w:tab w:val="left" w:pos="2539"/>
          <w:tab w:val="left" w:pos="2540"/>
        </w:tabs>
        <w:spacing w:before="158" w:line="276" w:lineRule="auto"/>
        <w:ind w:right="1226" w:hanging="720"/>
      </w:pPr>
      <w:r>
        <w:t>Donors must be at least 18 years old, capable of giving Informed Consent, and meet the site’s requirements for blood</w:t>
      </w:r>
      <w:r>
        <w:rPr>
          <w:spacing w:val="-2"/>
        </w:rPr>
        <w:t xml:space="preserve"> </w:t>
      </w:r>
      <w:r>
        <w:t>donation.</w:t>
      </w:r>
    </w:p>
    <w:p w14:paraId="0C01CC8B" w14:textId="77777777" w:rsidR="006D2DD1" w:rsidRDefault="00751D1F">
      <w:pPr>
        <w:pStyle w:val="ListParagraph"/>
        <w:numPr>
          <w:ilvl w:val="2"/>
          <w:numId w:val="1"/>
        </w:numPr>
        <w:tabs>
          <w:tab w:val="left" w:pos="2539"/>
          <w:tab w:val="left" w:pos="2540"/>
        </w:tabs>
        <w:spacing w:before="120" w:line="276" w:lineRule="auto"/>
        <w:ind w:right="1146" w:hanging="720"/>
      </w:pPr>
      <w:r>
        <w:t>Blood donations must include the number of tubes designated in the Study Test Plan.</w:t>
      </w:r>
    </w:p>
    <w:p w14:paraId="3C109FB4" w14:textId="77777777" w:rsidR="006D2DD1" w:rsidRDefault="00751D1F">
      <w:pPr>
        <w:pStyle w:val="ListParagraph"/>
        <w:numPr>
          <w:ilvl w:val="1"/>
          <w:numId w:val="1"/>
        </w:numPr>
        <w:tabs>
          <w:tab w:val="left" w:pos="1892"/>
        </w:tabs>
        <w:spacing w:before="120"/>
        <w:ind w:left="1892" w:hanging="432"/>
      </w:pPr>
      <w:r>
        <w:t>Exclusion</w:t>
      </w:r>
      <w:r>
        <w:rPr>
          <w:spacing w:val="-1"/>
        </w:rPr>
        <w:t xml:space="preserve"> </w:t>
      </w:r>
      <w:r>
        <w:t>Criteria</w:t>
      </w:r>
    </w:p>
    <w:p w14:paraId="64CB8080" w14:textId="77777777" w:rsidR="006D2DD1" w:rsidRDefault="00751D1F">
      <w:pPr>
        <w:pStyle w:val="ListParagraph"/>
        <w:numPr>
          <w:ilvl w:val="2"/>
          <w:numId w:val="1"/>
        </w:numPr>
        <w:tabs>
          <w:tab w:val="left" w:pos="2380"/>
        </w:tabs>
        <w:spacing w:before="159" w:line="276" w:lineRule="auto"/>
        <w:ind w:left="2324" w:right="1529" w:hanging="504"/>
      </w:pPr>
      <w:proofErr w:type="gramStart"/>
      <w:r>
        <w:t>Sufficient</w:t>
      </w:r>
      <w:proofErr w:type="gramEnd"/>
      <w:r>
        <w:t xml:space="preserve"> blood could not be collected to adequately fill the number of tubes designated in the Study Test</w:t>
      </w:r>
      <w:r>
        <w:rPr>
          <w:spacing w:val="-1"/>
        </w:rPr>
        <w:t xml:space="preserve"> </w:t>
      </w:r>
      <w:r>
        <w:t>Plan.</w:t>
      </w:r>
    </w:p>
    <w:p w14:paraId="6E0D8C9C" w14:textId="77777777" w:rsidR="006D2DD1" w:rsidRDefault="00751D1F">
      <w:pPr>
        <w:pStyle w:val="ListParagraph"/>
        <w:numPr>
          <w:ilvl w:val="2"/>
          <w:numId w:val="1"/>
        </w:numPr>
        <w:tabs>
          <w:tab w:val="left" w:pos="2380"/>
        </w:tabs>
        <w:spacing w:before="119" w:line="276" w:lineRule="auto"/>
        <w:ind w:left="2323" w:right="1492" w:hanging="504"/>
      </w:pPr>
      <w:r>
        <w:t xml:space="preserve">Blood is severely hemolyzed in the tube following collection and processing. Other factors such as fibrin, turbidity, etc. </w:t>
      </w:r>
      <w:r>
        <w:t>may be cause for exclusion as</w:t>
      </w:r>
      <w:r>
        <w:rPr>
          <w:spacing w:val="-19"/>
        </w:rPr>
        <w:t xml:space="preserve"> </w:t>
      </w:r>
      <w:r>
        <w:t>well.</w:t>
      </w:r>
    </w:p>
    <w:p w14:paraId="18D81BE9" w14:textId="77777777" w:rsidR="006D2DD1" w:rsidRDefault="006D2DD1">
      <w:pPr>
        <w:pStyle w:val="BodyText"/>
        <w:rPr>
          <w:sz w:val="24"/>
        </w:rPr>
      </w:pPr>
    </w:p>
    <w:p w14:paraId="35B36807" w14:textId="77777777" w:rsidR="006D2DD1" w:rsidRDefault="00751D1F">
      <w:pPr>
        <w:pStyle w:val="Heading2"/>
        <w:numPr>
          <w:ilvl w:val="0"/>
          <w:numId w:val="1"/>
        </w:numPr>
        <w:tabs>
          <w:tab w:val="left" w:pos="1460"/>
        </w:tabs>
        <w:spacing w:before="165"/>
      </w:pPr>
      <w:r>
        <w:t>STUDY DESIGN – METHOD</w:t>
      </w:r>
      <w:r>
        <w:rPr>
          <w:spacing w:val="-1"/>
        </w:rPr>
        <w:t xml:space="preserve"> </w:t>
      </w:r>
      <w:r>
        <w:t>COMPARISON</w:t>
      </w:r>
    </w:p>
    <w:p w14:paraId="3EAA98BA" w14:textId="77777777" w:rsidR="006D2DD1" w:rsidRDefault="006D2DD1">
      <w:pPr>
        <w:pStyle w:val="BodyText"/>
        <w:spacing w:before="2"/>
        <w:rPr>
          <w:b/>
          <w:sz w:val="23"/>
        </w:rPr>
      </w:pPr>
    </w:p>
    <w:p w14:paraId="31B1FCA6" w14:textId="77777777" w:rsidR="006D2DD1" w:rsidRDefault="00751D1F">
      <w:pPr>
        <w:pStyle w:val="Heading3"/>
        <w:numPr>
          <w:ilvl w:val="1"/>
          <w:numId w:val="1"/>
        </w:numPr>
        <w:tabs>
          <w:tab w:val="left" w:pos="1892"/>
        </w:tabs>
        <w:spacing w:before="90"/>
        <w:ind w:left="1892" w:hanging="432"/>
      </w:pPr>
      <w:r>
        <w:t xml:space="preserve">Study Design for alternate centrifugation settings </w:t>
      </w:r>
      <w:r>
        <w:rPr>
          <w:shd w:val="clear" w:color="auto" w:fill="FFFF00"/>
        </w:rPr>
        <w:t>(Adjust to your</w:t>
      </w:r>
      <w:r>
        <w:rPr>
          <w:spacing w:val="-5"/>
          <w:shd w:val="clear" w:color="auto" w:fill="FFFF00"/>
        </w:rPr>
        <w:t xml:space="preserve"> </w:t>
      </w:r>
      <w:r>
        <w:rPr>
          <w:shd w:val="clear" w:color="auto" w:fill="FFFF00"/>
        </w:rPr>
        <w:t>needs)</w:t>
      </w:r>
    </w:p>
    <w:p w14:paraId="1436476C" w14:textId="77777777" w:rsidR="006D2DD1" w:rsidRDefault="00751D1F">
      <w:pPr>
        <w:pStyle w:val="BodyText"/>
        <w:spacing w:before="157" w:line="276" w:lineRule="auto"/>
        <w:ind w:left="1892" w:right="936"/>
        <w:jc w:val="both"/>
      </w:pPr>
      <w:r>
        <w:t>The purpose of the method comparison study is to demonstrate the equivalent performance of Vacutainer</w:t>
      </w:r>
      <w:r>
        <w:rPr>
          <w:vertAlign w:val="superscript"/>
        </w:rPr>
        <w:t>®</w:t>
      </w:r>
      <w:r>
        <w:t xml:space="preserve"> Gel Tube</w:t>
      </w:r>
      <w:r>
        <w:t>s [“</w:t>
      </w:r>
      <w:proofErr w:type="spellStart"/>
      <w:r>
        <w:t>EvaluationTube</w:t>
      </w:r>
      <w:proofErr w:type="spellEnd"/>
      <w:r>
        <w:t>”] when centrifuged at higher g-force and lesser time when compared to this same tube when centrifuged according to Vacutainer</w:t>
      </w:r>
      <w:r>
        <w:rPr>
          <w:vertAlign w:val="superscript"/>
        </w:rPr>
        <w:t>®</w:t>
      </w:r>
      <w:r>
        <w:t xml:space="preserve"> Blood Collection Tube Instructions for Use [“Control”], when blood collected in each tube is subsequently tested with representative chemistry assays.</w:t>
      </w:r>
    </w:p>
    <w:p w14:paraId="015EA8EB" w14:textId="77777777" w:rsidR="006D2DD1" w:rsidRDefault="006D2DD1">
      <w:pPr>
        <w:pStyle w:val="BodyText"/>
        <w:spacing w:before="3"/>
        <w:rPr>
          <w:sz w:val="25"/>
        </w:rPr>
      </w:pPr>
    </w:p>
    <w:p w14:paraId="2782F911" w14:textId="77777777" w:rsidR="006D2DD1" w:rsidRDefault="00751D1F">
      <w:pPr>
        <w:pStyle w:val="BodyText"/>
        <w:spacing w:before="1" w:line="276" w:lineRule="auto"/>
        <w:ind w:left="1892" w:right="937"/>
        <w:jc w:val="both"/>
      </w:pPr>
      <w:r>
        <w:t xml:space="preserve">Four 4 mL plasma gel tubes (3 Evaluation Tubes, 1 Control) will be drawn from each of 20 participants. </w:t>
      </w:r>
      <w:r>
        <w:rPr>
          <w:shd w:val="clear" w:color="auto" w:fill="FFFF00"/>
        </w:rPr>
        <w:t>(Adjust to your needs)</w:t>
      </w:r>
    </w:p>
    <w:p w14:paraId="6699D5C5" w14:textId="77777777" w:rsidR="006D2DD1" w:rsidRDefault="006D2DD1">
      <w:pPr>
        <w:pStyle w:val="BodyText"/>
        <w:spacing w:before="3"/>
        <w:rPr>
          <w:sz w:val="25"/>
        </w:rPr>
      </w:pPr>
    </w:p>
    <w:p w14:paraId="36AACEAE" w14:textId="77777777" w:rsidR="006D2DD1" w:rsidRDefault="00751D1F">
      <w:pPr>
        <w:pStyle w:val="BodyText"/>
        <w:spacing w:line="276" w:lineRule="auto"/>
        <w:ind w:left="1892" w:right="935"/>
        <w:jc w:val="both"/>
      </w:pPr>
      <w:r>
        <w:t>After blood collection, the tubes will be centrifuged in a horizontal centrifuge as indicated in the table below. The time between blood collection and centrifugation must not exceed 2 hours.</w:t>
      </w:r>
    </w:p>
    <w:p w14:paraId="51C7BEC7" w14:textId="77777777" w:rsidR="006D2DD1" w:rsidRDefault="006D2DD1">
      <w:pPr>
        <w:pStyle w:val="BodyText"/>
        <w:spacing w:before="4"/>
        <w:rPr>
          <w:sz w:val="25"/>
        </w:rPr>
      </w:pPr>
    </w:p>
    <w:p w14:paraId="76EEC2C3" w14:textId="77777777" w:rsidR="006D2DD1" w:rsidRDefault="00751D1F">
      <w:pPr>
        <w:pStyle w:val="Heading3"/>
        <w:spacing w:before="1" w:after="39"/>
        <w:ind w:left="5464"/>
      </w:pPr>
      <w:r>
        <w:t>Table 1</w:t>
      </w:r>
    </w:p>
    <w:tbl>
      <w:tblPr>
        <w:tblW w:w="0" w:type="auto"/>
        <w:tblInd w:w="2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4"/>
        <w:gridCol w:w="2117"/>
        <w:gridCol w:w="2154"/>
      </w:tblGrid>
      <w:tr w:rsidR="006D2DD1" w14:paraId="079A2E60" w14:textId="77777777">
        <w:trPr>
          <w:trHeight w:val="291"/>
        </w:trPr>
        <w:tc>
          <w:tcPr>
            <w:tcW w:w="1384" w:type="dxa"/>
          </w:tcPr>
          <w:p w14:paraId="40B2B750" w14:textId="77777777" w:rsidR="006D2DD1" w:rsidRDefault="00751D1F">
            <w:pPr>
              <w:pStyle w:val="TableParagraph"/>
              <w:spacing w:line="253" w:lineRule="exact"/>
              <w:ind w:left="107"/>
              <w:rPr>
                <w:b/>
              </w:rPr>
            </w:pPr>
            <w:r>
              <w:rPr>
                <w:b/>
              </w:rPr>
              <w:t>Tube</w:t>
            </w:r>
          </w:p>
        </w:tc>
        <w:tc>
          <w:tcPr>
            <w:tcW w:w="2117" w:type="dxa"/>
          </w:tcPr>
          <w:p w14:paraId="232F574C" w14:textId="77777777" w:rsidR="006D2DD1" w:rsidRDefault="00751D1F">
            <w:pPr>
              <w:pStyle w:val="TableParagraph"/>
              <w:spacing w:line="253" w:lineRule="exact"/>
              <w:ind w:left="86" w:right="80"/>
              <w:jc w:val="center"/>
              <w:rPr>
                <w:b/>
              </w:rPr>
            </w:pPr>
            <w:r>
              <w:rPr>
                <w:b/>
              </w:rPr>
              <w:t>Centrifugation RCF</w:t>
            </w:r>
          </w:p>
        </w:tc>
        <w:tc>
          <w:tcPr>
            <w:tcW w:w="2154" w:type="dxa"/>
          </w:tcPr>
          <w:p w14:paraId="6A34D347" w14:textId="77777777" w:rsidR="006D2DD1" w:rsidRDefault="00751D1F">
            <w:pPr>
              <w:pStyle w:val="TableParagraph"/>
              <w:spacing w:line="253" w:lineRule="exact"/>
              <w:ind w:left="85" w:right="80"/>
              <w:jc w:val="center"/>
              <w:rPr>
                <w:b/>
              </w:rPr>
            </w:pPr>
            <w:r>
              <w:rPr>
                <w:b/>
              </w:rPr>
              <w:t>Centrifugation Time</w:t>
            </w:r>
          </w:p>
        </w:tc>
      </w:tr>
      <w:tr w:rsidR="006D2DD1" w14:paraId="4CD6C2ED" w14:textId="77777777">
        <w:trPr>
          <w:trHeight w:val="291"/>
        </w:trPr>
        <w:tc>
          <w:tcPr>
            <w:tcW w:w="1384" w:type="dxa"/>
          </w:tcPr>
          <w:p w14:paraId="40F1DBB6" w14:textId="77777777" w:rsidR="006D2DD1" w:rsidRDefault="00751D1F">
            <w:pPr>
              <w:pStyle w:val="TableParagraph"/>
              <w:spacing w:line="250" w:lineRule="exact"/>
              <w:ind w:left="107"/>
            </w:pPr>
            <w:r>
              <w:t>Control</w:t>
            </w:r>
          </w:p>
        </w:tc>
        <w:tc>
          <w:tcPr>
            <w:tcW w:w="2117" w:type="dxa"/>
          </w:tcPr>
          <w:p w14:paraId="1986AFDC" w14:textId="77777777" w:rsidR="006D2DD1" w:rsidRDefault="00751D1F">
            <w:pPr>
              <w:pStyle w:val="TableParagraph"/>
              <w:spacing w:line="250" w:lineRule="exact"/>
              <w:ind w:left="86" w:right="77"/>
              <w:jc w:val="center"/>
            </w:pPr>
            <w:r>
              <w:t>1300 xg</w:t>
            </w:r>
          </w:p>
        </w:tc>
        <w:tc>
          <w:tcPr>
            <w:tcW w:w="2154" w:type="dxa"/>
          </w:tcPr>
          <w:p w14:paraId="5F153D1F" w14:textId="77777777" w:rsidR="006D2DD1" w:rsidRDefault="00751D1F">
            <w:pPr>
              <w:pStyle w:val="TableParagraph"/>
              <w:spacing w:line="250" w:lineRule="exact"/>
              <w:ind w:left="85" w:right="79"/>
              <w:jc w:val="center"/>
            </w:pPr>
            <w:r>
              <w:t>10 min</w:t>
            </w:r>
          </w:p>
        </w:tc>
      </w:tr>
      <w:tr w:rsidR="006D2DD1" w14:paraId="7E633005" w14:textId="77777777">
        <w:trPr>
          <w:trHeight w:val="291"/>
        </w:trPr>
        <w:tc>
          <w:tcPr>
            <w:tcW w:w="1384" w:type="dxa"/>
          </w:tcPr>
          <w:p w14:paraId="6600D0D1" w14:textId="77777777" w:rsidR="006D2DD1" w:rsidRDefault="00751D1F">
            <w:pPr>
              <w:pStyle w:val="TableParagraph"/>
              <w:spacing w:line="250" w:lineRule="exact"/>
              <w:ind w:left="107"/>
            </w:pPr>
            <w:r>
              <w:rPr>
                <w:shd w:val="clear" w:color="auto" w:fill="FFFF00"/>
              </w:rPr>
              <w:t>Evaluation A</w:t>
            </w:r>
          </w:p>
        </w:tc>
        <w:tc>
          <w:tcPr>
            <w:tcW w:w="2117" w:type="dxa"/>
          </w:tcPr>
          <w:p w14:paraId="4857D025" w14:textId="77777777" w:rsidR="006D2DD1" w:rsidRDefault="00751D1F">
            <w:pPr>
              <w:pStyle w:val="TableParagraph"/>
              <w:spacing w:line="250" w:lineRule="exact"/>
              <w:ind w:left="86" w:right="77"/>
              <w:jc w:val="center"/>
            </w:pPr>
            <w:r>
              <w:rPr>
                <w:shd w:val="clear" w:color="auto" w:fill="FFFF00"/>
              </w:rPr>
              <w:t>2000 xg</w:t>
            </w:r>
          </w:p>
        </w:tc>
        <w:tc>
          <w:tcPr>
            <w:tcW w:w="2154" w:type="dxa"/>
          </w:tcPr>
          <w:p w14:paraId="6BD8FCB2" w14:textId="77777777" w:rsidR="006D2DD1" w:rsidRDefault="00751D1F">
            <w:pPr>
              <w:pStyle w:val="TableParagraph"/>
              <w:spacing w:line="250" w:lineRule="exact"/>
              <w:ind w:left="85" w:right="79"/>
              <w:jc w:val="center"/>
            </w:pPr>
            <w:r>
              <w:rPr>
                <w:shd w:val="clear" w:color="auto" w:fill="FFFF00"/>
              </w:rPr>
              <w:t>8 min</w:t>
            </w:r>
          </w:p>
        </w:tc>
      </w:tr>
      <w:tr w:rsidR="006D2DD1" w14:paraId="7966827D" w14:textId="77777777">
        <w:trPr>
          <w:trHeight w:val="290"/>
        </w:trPr>
        <w:tc>
          <w:tcPr>
            <w:tcW w:w="1384" w:type="dxa"/>
          </w:tcPr>
          <w:p w14:paraId="3E363DA8" w14:textId="77777777" w:rsidR="006D2DD1" w:rsidRDefault="00751D1F">
            <w:pPr>
              <w:pStyle w:val="TableParagraph"/>
              <w:spacing w:line="250" w:lineRule="exact"/>
              <w:ind w:left="107"/>
            </w:pPr>
            <w:r>
              <w:rPr>
                <w:shd w:val="clear" w:color="auto" w:fill="FFFF00"/>
              </w:rPr>
              <w:t>Evaluation B</w:t>
            </w:r>
          </w:p>
        </w:tc>
        <w:tc>
          <w:tcPr>
            <w:tcW w:w="2117" w:type="dxa"/>
          </w:tcPr>
          <w:p w14:paraId="41E82A07" w14:textId="77777777" w:rsidR="006D2DD1" w:rsidRDefault="00751D1F">
            <w:pPr>
              <w:pStyle w:val="TableParagraph"/>
              <w:spacing w:line="250" w:lineRule="exact"/>
              <w:ind w:left="86" w:right="77"/>
              <w:jc w:val="center"/>
            </w:pPr>
            <w:r>
              <w:rPr>
                <w:shd w:val="clear" w:color="auto" w:fill="FFFF00"/>
              </w:rPr>
              <w:t>3000 xg</w:t>
            </w:r>
          </w:p>
        </w:tc>
        <w:tc>
          <w:tcPr>
            <w:tcW w:w="2154" w:type="dxa"/>
          </w:tcPr>
          <w:p w14:paraId="02A119C6" w14:textId="77777777" w:rsidR="006D2DD1" w:rsidRDefault="00751D1F">
            <w:pPr>
              <w:pStyle w:val="TableParagraph"/>
              <w:spacing w:line="250" w:lineRule="exact"/>
              <w:ind w:left="85" w:right="79"/>
              <w:jc w:val="center"/>
            </w:pPr>
            <w:r>
              <w:rPr>
                <w:shd w:val="clear" w:color="auto" w:fill="FFFF00"/>
              </w:rPr>
              <w:t>5 min</w:t>
            </w:r>
          </w:p>
        </w:tc>
      </w:tr>
      <w:tr w:rsidR="006D2DD1" w14:paraId="01A79F2D" w14:textId="77777777">
        <w:trPr>
          <w:trHeight w:val="292"/>
        </w:trPr>
        <w:tc>
          <w:tcPr>
            <w:tcW w:w="1384" w:type="dxa"/>
          </w:tcPr>
          <w:p w14:paraId="6CA8F324" w14:textId="77777777" w:rsidR="006D2DD1" w:rsidRDefault="00751D1F">
            <w:pPr>
              <w:pStyle w:val="TableParagraph"/>
              <w:spacing w:line="251" w:lineRule="exact"/>
              <w:ind w:left="107"/>
            </w:pPr>
            <w:r>
              <w:rPr>
                <w:shd w:val="clear" w:color="auto" w:fill="FFFF00"/>
              </w:rPr>
              <w:t>Evaluation C</w:t>
            </w:r>
          </w:p>
        </w:tc>
        <w:tc>
          <w:tcPr>
            <w:tcW w:w="2117" w:type="dxa"/>
          </w:tcPr>
          <w:p w14:paraId="2884950E" w14:textId="77777777" w:rsidR="006D2DD1" w:rsidRDefault="00751D1F">
            <w:pPr>
              <w:pStyle w:val="TableParagraph"/>
              <w:spacing w:line="251" w:lineRule="exact"/>
              <w:ind w:left="86" w:right="77"/>
              <w:jc w:val="center"/>
            </w:pPr>
            <w:r>
              <w:rPr>
                <w:shd w:val="clear" w:color="auto" w:fill="FFFF00"/>
              </w:rPr>
              <w:t>4000 xg</w:t>
            </w:r>
          </w:p>
        </w:tc>
        <w:tc>
          <w:tcPr>
            <w:tcW w:w="2154" w:type="dxa"/>
          </w:tcPr>
          <w:p w14:paraId="01570000" w14:textId="77777777" w:rsidR="006D2DD1" w:rsidRDefault="00751D1F">
            <w:pPr>
              <w:pStyle w:val="TableParagraph"/>
              <w:spacing w:line="251" w:lineRule="exact"/>
              <w:ind w:left="85" w:right="79"/>
              <w:jc w:val="center"/>
            </w:pPr>
            <w:r>
              <w:rPr>
                <w:shd w:val="clear" w:color="auto" w:fill="FFFF00"/>
              </w:rPr>
              <w:t>3 min</w:t>
            </w:r>
          </w:p>
        </w:tc>
      </w:tr>
    </w:tbl>
    <w:p w14:paraId="1692240B" w14:textId="77777777" w:rsidR="006D2DD1" w:rsidRDefault="006D2DD1">
      <w:pPr>
        <w:pStyle w:val="BodyText"/>
        <w:rPr>
          <w:b/>
          <w:sz w:val="24"/>
        </w:rPr>
      </w:pPr>
    </w:p>
    <w:p w14:paraId="7F7D7CCA" w14:textId="77777777" w:rsidR="006D2DD1" w:rsidRDefault="006D2DD1">
      <w:pPr>
        <w:pStyle w:val="BodyText"/>
        <w:spacing w:before="3"/>
        <w:rPr>
          <w:b/>
          <w:sz w:val="26"/>
        </w:rPr>
      </w:pPr>
    </w:p>
    <w:p w14:paraId="0C294B2F" w14:textId="77777777" w:rsidR="006D2DD1" w:rsidRDefault="00751D1F">
      <w:pPr>
        <w:pStyle w:val="BodyText"/>
        <w:spacing w:line="276" w:lineRule="auto"/>
        <w:ind w:left="1892" w:right="939"/>
        <w:jc w:val="both"/>
      </w:pPr>
      <w:r>
        <w:t>After centrifugation, each Evaluation Tube and the Control Tube will be analyzed using hematology and chemistry assays as indicated in Table 2 below.</w:t>
      </w:r>
    </w:p>
    <w:p w14:paraId="2735F443" w14:textId="77777777" w:rsidR="006D2DD1" w:rsidRDefault="006D2DD1">
      <w:pPr>
        <w:spacing w:line="276" w:lineRule="auto"/>
        <w:jc w:val="both"/>
        <w:sectPr w:rsidR="006D2DD1">
          <w:pgSz w:w="12240" w:h="15840"/>
          <w:pgMar w:top="1380" w:right="860" w:bottom="1440" w:left="700" w:header="776" w:footer="1240" w:gutter="0"/>
          <w:cols w:space="720"/>
        </w:sectPr>
      </w:pPr>
    </w:p>
    <w:p w14:paraId="5BE86BEE" w14:textId="77777777" w:rsidR="006D2DD1" w:rsidRDefault="006D2DD1">
      <w:pPr>
        <w:pStyle w:val="BodyText"/>
        <w:rPr>
          <w:sz w:val="20"/>
        </w:rPr>
      </w:pPr>
    </w:p>
    <w:p w14:paraId="7E816F23" w14:textId="77777777" w:rsidR="006D2DD1" w:rsidRDefault="006D2DD1">
      <w:pPr>
        <w:pStyle w:val="BodyText"/>
        <w:rPr>
          <w:sz w:val="20"/>
        </w:rPr>
      </w:pPr>
    </w:p>
    <w:p w14:paraId="46917E36" w14:textId="77777777" w:rsidR="006D2DD1" w:rsidRDefault="006D2DD1">
      <w:pPr>
        <w:pStyle w:val="BodyText"/>
        <w:spacing w:before="9"/>
        <w:rPr>
          <w:sz w:val="29"/>
        </w:rPr>
      </w:pPr>
    </w:p>
    <w:p w14:paraId="56A3B80E" w14:textId="77777777" w:rsidR="006D2DD1" w:rsidRDefault="00751D1F">
      <w:pPr>
        <w:pStyle w:val="Heading3"/>
        <w:spacing w:before="91"/>
        <w:ind w:left="3657"/>
      </w:pPr>
      <w:r>
        <w:t>Table 2: Method Comparison Assays</w:t>
      </w:r>
    </w:p>
    <w:p w14:paraId="61D8D424" w14:textId="77777777" w:rsidR="006D2DD1" w:rsidRDefault="006D2DD1">
      <w:pPr>
        <w:pStyle w:val="BodyText"/>
        <w:spacing w:before="8"/>
        <w:rPr>
          <w:b/>
          <w:sz w:val="28"/>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1710"/>
        <w:gridCol w:w="2298"/>
        <w:gridCol w:w="2294"/>
      </w:tblGrid>
      <w:tr w:rsidR="006D2DD1" w14:paraId="0B4E03E9" w14:textId="77777777">
        <w:trPr>
          <w:trHeight w:val="263"/>
        </w:trPr>
        <w:tc>
          <w:tcPr>
            <w:tcW w:w="3506" w:type="dxa"/>
          </w:tcPr>
          <w:p w14:paraId="564F47DD" w14:textId="77777777" w:rsidR="006D2DD1" w:rsidRDefault="00751D1F">
            <w:pPr>
              <w:pStyle w:val="TableParagraph"/>
              <w:spacing w:line="229" w:lineRule="exact"/>
              <w:ind w:left="1399" w:right="1390"/>
              <w:jc w:val="center"/>
              <w:rPr>
                <w:b/>
                <w:sz w:val="20"/>
              </w:rPr>
            </w:pPr>
            <w:r>
              <w:rPr>
                <w:b/>
                <w:sz w:val="20"/>
              </w:rPr>
              <w:t>Analyte</w:t>
            </w:r>
          </w:p>
        </w:tc>
        <w:tc>
          <w:tcPr>
            <w:tcW w:w="1710" w:type="dxa"/>
          </w:tcPr>
          <w:p w14:paraId="3A84BA82" w14:textId="77777777" w:rsidR="006D2DD1" w:rsidRDefault="00751D1F">
            <w:pPr>
              <w:pStyle w:val="TableParagraph"/>
              <w:spacing w:line="229" w:lineRule="exact"/>
              <w:ind w:left="584" w:right="575"/>
              <w:jc w:val="center"/>
              <w:rPr>
                <w:b/>
                <w:sz w:val="20"/>
              </w:rPr>
            </w:pPr>
            <w:r>
              <w:rPr>
                <w:b/>
                <w:sz w:val="20"/>
              </w:rPr>
              <w:t>Assay</w:t>
            </w:r>
          </w:p>
        </w:tc>
        <w:tc>
          <w:tcPr>
            <w:tcW w:w="2298" w:type="dxa"/>
          </w:tcPr>
          <w:p w14:paraId="10F3E32C" w14:textId="77777777" w:rsidR="006D2DD1" w:rsidRDefault="00751D1F">
            <w:pPr>
              <w:pStyle w:val="TableParagraph"/>
              <w:spacing w:line="229" w:lineRule="exact"/>
              <w:ind w:left="148"/>
              <w:rPr>
                <w:b/>
                <w:sz w:val="20"/>
              </w:rPr>
            </w:pPr>
            <w:r>
              <w:rPr>
                <w:b/>
                <w:sz w:val="20"/>
              </w:rPr>
              <w:t>Assay Reference Range</w:t>
            </w:r>
          </w:p>
        </w:tc>
        <w:tc>
          <w:tcPr>
            <w:tcW w:w="2294" w:type="dxa"/>
          </w:tcPr>
          <w:p w14:paraId="775ECF92" w14:textId="77777777" w:rsidR="006D2DD1" w:rsidRDefault="00751D1F">
            <w:pPr>
              <w:pStyle w:val="TableParagraph"/>
              <w:spacing w:line="229" w:lineRule="exact"/>
              <w:ind w:left="113"/>
              <w:rPr>
                <w:b/>
                <w:sz w:val="20"/>
              </w:rPr>
            </w:pPr>
            <w:r>
              <w:rPr>
                <w:b/>
                <w:sz w:val="20"/>
              </w:rPr>
              <w:t>Assay Measuring Range</w:t>
            </w:r>
          </w:p>
        </w:tc>
      </w:tr>
      <w:tr w:rsidR="006D2DD1" w14:paraId="0B32182C" w14:textId="77777777">
        <w:trPr>
          <w:trHeight w:val="264"/>
        </w:trPr>
        <w:tc>
          <w:tcPr>
            <w:tcW w:w="3506" w:type="dxa"/>
            <w:vMerge w:val="restart"/>
          </w:tcPr>
          <w:p w14:paraId="4AF8BC77" w14:textId="77777777" w:rsidR="006D2DD1" w:rsidRDefault="00751D1F">
            <w:pPr>
              <w:pStyle w:val="TableParagraph"/>
              <w:spacing w:line="228" w:lineRule="exact"/>
              <w:ind w:left="107"/>
              <w:rPr>
                <w:sz w:val="20"/>
              </w:rPr>
            </w:pPr>
            <w:r>
              <w:rPr>
                <w:sz w:val="20"/>
              </w:rPr>
              <w:t>Alanine Aminotransferase (ALT)</w:t>
            </w:r>
          </w:p>
        </w:tc>
        <w:tc>
          <w:tcPr>
            <w:tcW w:w="1710" w:type="dxa"/>
          </w:tcPr>
          <w:p w14:paraId="4362EB42" w14:textId="77777777" w:rsidR="006D2DD1" w:rsidRDefault="006D2DD1">
            <w:pPr>
              <w:pStyle w:val="TableParagraph"/>
              <w:rPr>
                <w:sz w:val="18"/>
              </w:rPr>
            </w:pPr>
          </w:p>
        </w:tc>
        <w:tc>
          <w:tcPr>
            <w:tcW w:w="2298" w:type="dxa"/>
          </w:tcPr>
          <w:p w14:paraId="44E82E80" w14:textId="77777777" w:rsidR="006D2DD1" w:rsidRDefault="006D2DD1">
            <w:pPr>
              <w:pStyle w:val="TableParagraph"/>
              <w:rPr>
                <w:sz w:val="18"/>
              </w:rPr>
            </w:pPr>
          </w:p>
        </w:tc>
        <w:tc>
          <w:tcPr>
            <w:tcW w:w="2294" w:type="dxa"/>
          </w:tcPr>
          <w:p w14:paraId="1A4CB114" w14:textId="77777777" w:rsidR="006D2DD1" w:rsidRDefault="006D2DD1">
            <w:pPr>
              <w:pStyle w:val="TableParagraph"/>
              <w:rPr>
                <w:sz w:val="18"/>
              </w:rPr>
            </w:pPr>
          </w:p>
        </w:tc>
      </w:tr>
      <w:tr w:rsidR="006D2DD1" w14:paraId="35D83326" w14:textId="77777777">
        <w:trPr>
          <w:trHeight w:val="264"/>
        </w:trPr>
        <w:tc>
          <w:tcPr>
            <w:tcW w:w="3506" w:type="dxa"/>
            <w:vMerge/>
            <w:tcBorders>
              <w:top w:val="nil"/>
            </w:tcBorders>
          </w:tcPr>
          <w:p w14:paraId="1BD6038A" w14:textId="77777777" w:rsidR="006D2DD1" w:rsidRDefault="006D2DD1">
            <w:pPr>
              <w:rPr>
                <w:sz w:val="2"/>
                <w:szCs w:val="2"/>
              </w:rPr>
            </w:pPr>
          </w:p>
        </w:tc>
        <w:tc>
          <w:tcPr>
            <w:tcW w:w="1710" w:type="dxa"/>
          </w:tcPr>
          <w:p w14:paraId="7C527768" w14:textId="77777777" w:rsidR="006D2DD1" w:rsidRDefault="006D2DD1">
            <w:pPr>
              <w:pStyle w:val="TableParagraph"/>
              <w:rPr>
                <w:sz w:val="18"/>
              </w:rPr>
            </w:pPr>
          </w:p>
        </w:tc>
        <w:tc>
          <w:tcPr>
            <w:tcW w:w="2298" w:type="dxa"/>
          </w:tcPr>
          <w:p w14:paraId="02BBCC6B" w14:textId="77777777" w:rsidR="006D2DD1" w:rsidRDefault="006D2DD1">
            <w:pPr>
              <w:pStyle w:val="TableParagraph"/>
              <w:rPr>
                <w:sz w:val="18"/>
              </w:rPr>
            </w:pPr>
          </w:p>
        </w:tc>
        <w:tc>
          <w:tcPr>
            <w:tcW w:w="2294" w:type="dxa"/>
          </w:tcPr>
          <w:p w14:paraId="799DCD41" w14:textId="77777777" w:rsidR="006D2DD1" w:rsidRDefault="006D2DD1">
            <w:pPr>
              <w:pStyle w:val="TableParagraph"/>
              <w:rPr>
                <w:sz w:val="18"/>
              </w:rPr>
            </w:pPr>
          </w:p>
        </w:tc>
      </w:tr>
      <w:tr w:rsidR="006D2DD1" w14:paraId="6FC67FBA" w14:textId="77777777">
        <w:trPr>
          <w:trHeight w:val="264"/>
        </w:trPr>
        <w:tc>
          <w:tcPr>
            <w:tcW w:w="3506" w:type="dxa"/>
            <w:vMerge w:val="restart"/>
          </w:tcPr>
          <w:p w14:paraId="422EFF03" w14:textId="77777777" w:rsidR="006D2DD1" w:rsidRDefault="00751D1F">
            <w:pPr>
              <w:pStyle w:val="TableParagraph"/>
              <w:spacing w:line="227" w:lineRule="exact"/>
              <w:ind w:left="107"/>
              <w:rPr>
                <w:sz w:val="20"/>
              </w:rPr>
            </w:pPr>
            <w:r>
              <w:rPr>
                <w:sz w:val="20"/>
              </w:rPr>
              <w:t>Albumin (ALB)</w:t>
            </w:r>
          </w:p>
        </w:tc>
        <w:tc>
          <w:tcPr>
            <w:tcW w:w="1710" w:type="dxa"/>
          </w:tcPr>
          <w:p w14:paraId="1FF9F780" w14:textId="77777777" w:rsidR="006D2DD1" w:rsidRDefault="006D2DD1">
            <w:pPr>
              <w:pStyle w:val="TableParagraph"/>
              <w:rPr>
                <w:sz w:val="18"/>
              </w:rPr>
            </w:pPr>
          </w:p>
        </w:tc>
        <w:tc>
          <w:tcPr>
            <w:tcW w:w="2298" w:type="dxa"/>
          </w:tcPr>
          <w:p w14:paraId="5398A212" w14:textId="77777777" w:rsidR="006D2DD1" w:rsidRDefault="006D2DD1">
            <w:pPr>
              <w:pStyle w:val="TableParagraph"/>
              <w:rPr>
                <w:sz w:val="18"/>
              </w:rPr>
            </w:pPr>
          </w:p>
        </w:tc>
        <w:tc>
          <w:tcPr>
            <w:tcW w:w="2294" w:type="dxa"/>
          </w:tcPr>
          <w:p w14:paraId="218E6BB3" w14:textId="77777777" w:rsidR="006D2DD1" w:rsidRDefault="006D2DD1">
            <w:pPr>
              <w:pStyle w:val="TableParagraph"/>
              <w:rPr>
                <w:sz w:val="18"/>
              </w:rPr>
            </w:pPr>
          </w:p>
        </w:tc>
      </w:tr>
      <w:tr w:rsidR="006D2DD1" w14:paraId="451022AF" w14:textId="77777777">
        <w:trPr>
          <w:trHeight w:val="263"/>
        </w:trPr>
        <w:tc>
          <w:tcPr>
            <w:tcW w:w="3506" w:type="dxa"/>
            <w:vMerge/>
            <w:tcBorders>
              <w:top w:val="nil"/>
            </w:tcBorders>
          </w:tcPr>
          <w:p w14:paraId="2D1EEA46" w14:textId="77777777" w:rsidR="006D2DD1" w:rsidRDefault="006D2DD1">
            <w:pPr>
              <w:rPr>
                <w:sz w:val="2"/>
                <w:szCs w:val="2"/>
              </w:rPr>
            </w:pPr>
          </w:p>
        </w:tc>
        <w:tc>
          <w:tcPr>
            <w:tcW w:w="1710" w:type="dxa"/>
          </w:tcPr>
          <w:p w14:paraId="160E41E5" w14:textId="77777777" w:rsidR="006D2DD1" w:rsidRDefault="006D2DD1">
            <w:pPr>
              <w:pStyle w:val="TableParagraph"/>
              <w:rPr>
                <w:sz w:val="18"/>
              </w:rPr>
            </w:pPr>
          </w:p>
        </w:tc>
        <w:tc>
          <w:tcPr>
            <w:tcW w:w="2298" w:type="dxa"/>
          </w:tcPr>
          <w:p w14:paraId="3C02A617" w14:textId="77777777" w:rsidR="006D2DD1" w:rsidRDefault="006D2DD1">
            <w:pPr>
              <w:pStyle w:val="TableParagraph"/>
              <w:rPr>
                <w:sz w:val="18"/>
              </w:rPr>
            </w:pPr>
          </w:p>
        </w:tc>
        <w:tc>
          <w:tcPr>
            <w:tcW w:w="2294" w:type="dxa"/>
          </w:tcPr>
          <w:p w14:paraId="4CAA872A" w14:textId="77777777" w:rsidR="006D2DD1" w:rsidRDefault="006D2DD1">
            <w:pPr>
              <w:pStyle w:val="TableParagraph"/>
              <w:rPr>
                <w:sz w:val="18"/>
              </w:rPr>
            </w:pPr>
          </w:p>
        </w:tc>
      </w:tr>
      <w:tr w:rsidR="006D2DD1" w14:paraId="1B280FE6" w14:textId="77777777">
        <w:trPr>
          <w:trHeight w:val="264"/>
        </w:trPr>
        <w:tc>
          <w:tcPr>
            <w:tcW w:w="3506" w:type="dxa"/>
            <w:vMerge w:val="restart"/>
          </w:tcPr>
          <w:p w14:paraId="170F77E8" w14:textId="77777777" w:rsidR="006D2DD1" w:rsidRDefault="00751D1F">
            <w:pPr>
              <w:pStyle w:val="TableParagraph"/>
              <w:spacing w:line="228" w:lineRule="exact"/>
              <w:ind w:left="107"/>
              <w:rPr>
                <w:sz w:val="20"/>
              </w:rPr>
            </w:pPr>
            <w:r>
              <w:rPr>
                <w:sz w:val="20"/>
              </w:rPr>
              <w:t>Alkaline Phosphatase (ALP)</w:t>
            </w:r>
          </w:p>
        </w:tc>
        <w:tc>
          <w:tcPr>
            <w:tcW w:w="1710" w:type="dxa"/>
          </w:tcPr>
          <w:p w14:paraId="4777BB13" w14:textId="77777777" w:rsidR="006D2DD1" w:rsidRDefault="006D2DD1">
            <w:pPr>
              <w:pStyle w:val="TableParagraph"/>
              <w:rPr>
                <w:sz w:val="18"/>
              </w:rPr>
            </w:pPr>
          </w:p>
        </w:tc>
        <w:tc>
          <w:tcPr>
            <w:tcW w:w="2298" w:type="dxa"/>
          </w:tcPr>
          <w:p w14:paraId="57509FCB" w14:textId="77777777" w:rsidR="006D2DD1" w:rsidRDefault="006D2DD1">
            <w:pPr>
              <w:pStyle w:val="TableParagraph"/>
              <w:rPr>
                <w:sz w:val="18"/>
              </w:rPr>
            </w:pPr>
          </w:p>
        </w:tc>
        <w:tc>
          <w:tcPr>
            <w:tcW w:w="2294" w:type="dxa"/>
          </w:tcPr>
          <w:p w14:paraId="4B0F0B0F" w14:textId="77777777" w:rsidR="006D2DD1" w:rsidRDefault="006D2DD1">
            <w:pPr>
              <w:pStyle w:val="TableParagraph"/>
              <w:rPr>
                <w:sz w:val="18"/>
              </w:rPr>
            </w:pPr>
          </w:p>
        </w:tc>
      </w:tr>
      <w:tr w:rsidR="006D2DD1" w14:paraId="0125EDE3" w14:textId="77777777">
        <w:trPr>
          <w:trHeight w:val="264"/>
        </w:trPr>
        <w:tc>
          <w:tcPr>
            <w:tcW w:w="3506" w:type="dxa"/>
            <w:vMerge/>
            <w:tcBorders>
              <w:top w:val="nil"/>
            </w:tcBorders>
          </w:tcPr>
          <w:p w14:paraId="6AF6AF09" w14:textId="77777777" w:rsidR="006D2DD1" w:rsidRDefault="006D2DD1">
            <w:pPr>
              <w:rPr>
                <w:sz w:val="2"/>
                <w:szCs w:val="2"/>
              </w:rPr>
            </w:pPr>
          </w:p>
        </w:tc>
        <w:tc>
          <w:tcPr>
            <w:tcW w:w="1710" w:type="dxa"/>
          </w:tcPr>
          <w:p w14:paraId="14A5ED39" w14:textId="77777777" w:rsidR="006D2DD1" w:rsidRDefault="006D2DD1">
            <w:pPr>
              <w:pStyle w:val="TableParagraph"/>
              <w:rPr>
                <w:sz w:val="18"/>
              </w:rPr>
            </w:pPr>
          </w:p>
        </w:tc>
        <w:tc>
          <w:tcPr>
            <w:tcW w:w="2298" w:type="dxa"/>
          </w:tcPr>
          <w:p w14:paraId="3C8A6E69" w14:textId="77777777" w:rsidR="006D2DD1" w:rsidRDefault="006D2DD1">
            <w:pPr>
              <w:pStyle w:val="TableParagraph"/>
              <w:rPr>
                <w:sz w:val="18"/>
              </w:rPr>
            </w:pPr>
          </w:p>
        </w:tc>
        <w:tc>
          <w:tcPr>
            <w:tcW w:w="2294" w:type="dxa"/>
          </w:tcPr>
          <w:p w14:paraId="25BA8FA8" w14:textId="77777777" w:rsidR="006D2DD1" w:rsidRDefault="006D2DD1">
            <w:pPr>
              <w:pStyle w:val="TableParagraph"/>
              <w:rPr>
                <w:sz w:val="18"/>
              </w:rPr>
            </w:pPr>
          </w:p>
        </w:tc>
      </w:tr>
      <w:tr w:rsidR="006D2DD1" w14:paraId="24E4B9AE" w14:textId="77777777">
        <w:trPr>
          <w:trHeight w:val="264"/>
        </w:trPr>
        <w:tc>
          <w:tcPr>
            <w:tcW w:w="3506" w:type="dxa"/>
            <w:vMerge w:val="restart"/>
          </w:tcPr>
          <w:p w14:paraId="2723C661" w14:textId="77777777" w:rsidR="006D2DD1" w:rsidRDefault="00751D1F">
            <w:pPr>
              <w:pStyle w:val="TableParagraph"/>
              <w:spacing w:line="227" w:lineRule="exact"/>
              <w:ind w:left="107"/>
              <w:rPr>
                <w:sz w:val="20"/>
              </w:rPr>
            </w:pPr>
            <w:r>
              <w:rPr>
                <w:sz w:val="20"/>
              </w:rPr>
              <w:t>Aspartate Aminotransferase (AST)</w:t>
            </w:r>
          </w:p>
        </w:tc>
        <w:tc>
          <w:tcPr>
            <w:tcW w:w="1710" w:type="dxa"/>
          </w:tcPr>
          <w:p w14:paraId="227E3176" w14:textId="77777777" w:rsidR="006D2DD1" w:rsidRDefault="006D2DD1">
            <w:pPr>
              <w:pStyle w:val="TableParagraph"/>
              <w:rPr>
                <w:sz w:val="18"/>
              </w:rPr>
            </w:pPr>
          </w:p>
        </w:tc>
        <w:tc>
          <w:tcPr>
            <w:tcW w:w="2298" w:type="dxa"/>
          </w:tcPr>
          <w:p w14:paraId="5E3C4003" w14:textId="77777777" w:rsidR="006D2DD1" w:rsidRDefault="006D2DD1">
            <w:pPr>
              <w:pStyle w:val="TableParagraph"/>
              <w:rPr>
                <w:sz w:val="18"/>
              </w:rPr>
            </w:pPr>
          </w:p>
        </w:tc>
        <w:tc>
          <w:tcPr>
            <w:tcW w:w="2294" w:type="dxa"/>
          </w:tcPr>
          <w:p w14:paraId="4870A7DE" w14:textId="77777777" w:rsidR="006D2DD1" w:rsidRDefault="006D2DD1">
            <w:pPr>
              <w:pStyle w:val="TableParagraph"/>
              <w:rPr>
                <w:sz w:val="18"/>
              </w:rPr>
            </w:pPr>
          </w:p>
        </w:tc>
      </w:tr>
      <w:tr w:rsidR="006D2DD1" w14:paraId="695BF840" w14:textId="77777777">
        <w:trPr>
          <w:trHeight w:val="263"/>
        </w:trPr>
        <w:tc>
          <w:tcPr>
            <w:tcW w:w="3506" w:type="dxa"/>
            <w:vMerge/>
            <w:tcBorders>
              <w:top w:val="nil"/>
            </w:tcBorders>
          </w:tcPr>
          <w:p w14:paraId="75B40D5E" w14:textId="77777777" w:rsidR="006D2DD1" w:rsidRDefault="006D2DD1">
            <w:pPr>
              <w:rPr>
                <w:sz w:val="2"/>
                <w:szCs w:val="2"/>
              </w:rPr>
            </w:pPr>
          </w:p>
        </w:tc>
        <w:tc>
          <w:tcPr>
            <w:tcW w:w="1710" w:type="dxa"/>
          </w:tcPr>
          <w:p w14:paraId="1771C217" w14:textId="77777777" w:rsidR="006D2DD1" w:rsidRDefault="006D2DD1">
            <w:pPr>
              <w:pStyle w:val="TableParagraph"/>
              <w:rPr>
                <w:sz w:val="18"/>
              </w:rPr>
            </w:pPr>
          </w:p>
        </w:tc>
        <w:tc>
          <w:tcPr>
            <w:tcW w:w="2298" w:type="dxa"/>
          </w:tcPr>
          <w:p w14:paraId="022FB869" w14:textId="77777777" w:rsidR="006D2DD1" w:rsidRDefault="006D2DD1">
            <w:pPr>
              <w:pStyle w:val="TableParagraph"/>
              <w:rPr>
                <w:sz w:val="18"/>
              </w:rPr>
            </w:pPr>
          </w:p>
        </w:tc>
        <w:tc>
          <w:tcPr>
            <w:tcW w:w="2294" w:type="dxa"/>
          </w:tcPr>
          <w:p w14:paraId="7BC255A1" w14:textId="77777777" w:rsidR="006D2DD1" w:rsidRDefault="006D2DD1">
            <w:pPr>
              <w:pStyle w:val="TableParagraph"/>
              <w:rPr>
                <w:sz w:val="18"/>
              </w:rPr>
            </w:pPr>
          </w:p>
        </w:tc>
      </w:tr>
      <w:tr w:rsidR="006D2DD1" w14:paraId="60A5B9CF" w14:textId="77777777">
        <w:trPr>
          <w:trHeight w:val="264"/>
        </w:trPr>
        <w:tc>
          <w:tcPr>
            <w:tcW w:w="3506" w:type="dxa"/>
            <w:vMerge w:val="restart"/>
          </w:tcPr>
          <w:p w14:paraId="084F9C46" w14:textId="77777777" w:rsidR="006D2DD1" w:rsidRDefault="00751D1F">
            <w:pPr>
              <w:pStyle w:val="TableParagraph"/>
              <w:spacing w:line="228" w:lineRule="exact"/>
              <w:ind w:left="107"/>
              <w:rPr>
                <w:sz w:val="20"/>
              </w:rPr>
            </w:pPr>
            <w:r>
              <w:rPr>
                <w:sz w:val="20"/>
              </w:rPr>
              <w:t>Blood Urea Nitrogen (BUN)</w:t>
            </w:r>
          </w:p>
        </w:tc>
        <w:tc>
          <w:tcPr>
            <w:tcW w:w="1710" w:type="dxa"/>
          </w:tcPr>
          <w:p w14:paraId="712AE7EB" w14:textId="77777777" w:rsidR="006D2DD1" w:rsidRDefault="006D2DD1">
            <w:pPr>
              <w:pStyle w:val="TableParagraph"/>
              <w:rPr>
                <w:sz w:val="18"/>
              </w:rPr>
            </w:pPr>
          </w:p>
        </w:tc>
        <w:tc>
          <w:tcPr>
            <w:tcW w:w="2298" w:type="dxa"/>
          </w:tcPr>
          <w:p w14:paraId="16100EF2" w14:textId="77777777" w:rsidR="006D2DD1" w:rsidRDefault="006D2DD1">
            <w:pPr>
              <w:pStyle w:val="TableParagraph"/>
              <w:rPr>
                <w:sz w:val="18"/>
              </w:rPr>
            </w:pPr>
          </w:p>
        </w:tc>
        <w:tc>
          <w:tcPr>
            <w:tcW w:w="2294" w:type="dxa"/>
          </w:tcPr>
          <w:p w14:paraId="011A1509" w14:textId="77777777" w:rsidR="006D2DD1" w:rsidRDefault="006D2DD1">
            <w:pPr>
              <w:pStyle w:val="TableParagraph"/>
              <w:rPr>
                <w:sz w:val="18"/>
              </w:rPr>
            </w:pPr>
          </w:p>
        </w:tc>
      </w:tr>
      <w:tr w:rsidR="006D2DD1" w14:paraId="1A1415CB" w14:textId="77777777">
        <w:trPr>
          <w:trHeight w:val="264"/>
        </w:trPr>
        <w:tc>
          <w:tcPr>
            <w:tcW w:w="3506" w:type="dxa"/>
            <w:vMerge/>
            <w:tcBorders>
              <w:top w:val="nil"/>
            </w:tcBorders>
          </w:tcPr>
          <w:p w14:paraId="50D6153D" w14:textId="77777777" w:rsidR="006D2DD1" w:rsidRDefault="006D2DD1">
            <w:pPr>
              <w:rPr>
                <w:sz w:val="2"/>
                <w:szCs w:val="2"/>
              </w:rPr>
            </w:pPr>
          </w:p>
        </w:tc>
        <w:tc>
          <w:tcPr>
            <w:tcW w:w="1710" w:type="dxa"/>
          </w:tcPr>
          <w:p w14:paraId="3FF99EB3" w14:textId="77777777" w:rsidR="006D2DD1" w:rsidRDefault="006D2DD1">
            <w:pPr>
              <w:pStyle w:val="TableParagraph"/>
              <w:rPr>
                <w:sz w:val="18"/>
              </w:rPr>
            </w:pPr>
          </w:p>
        </w:tc>
        <w:tc>
          <w:tcPr>
            <w:tcW w:w="2298" w:type="dxa"/>
          </w:tcPr>
          <w:p w14:paraId="664A1530" w14:textId="77777777" w:rsidR="006D2DD1" w:rsidRDefault="006D2DD1">
            <w:pPr>
              <w:pStyle w:val="TableParagraph"/>
              <w:rPr>
                <w:sz w:val="18"/>
              </w:rPr>
            </w:pPr>
          </w:p>
        </w:tc>
        <w:tc>
          <w:tcPr>
            <w:tcW w:w="2294" w:type="dxa"/>
          </w:tcPr>
          <w:p w14:paraId="431BBC50" w14:textId="77777777" w:rsidR="006D2DD1" w:rsidRDefault="006D2DD1">
            <w:pPr>
              <w:pStyle w:val="TableParagraph"/>
              <w:rPr>
                <w:sz w:val="18"/>
              </w:rPr>
            </w:pPr>
          </w:p>
        </w:tc>
      </w:tr>
      <w:tr w:rsidR="006D2DD1" w14:paraId="2DBC2C3C" w14:textId="77777777">
        <w:trPr>
          <w:trHeight w:val="264"/>
        </w:trPr>
        <w:tc>
          <w:tcPr>
            <w:tcW w:w="3506" w:type="dxa"/>
            <w:vMerge w:val="restart"/>
          </w:tcPr>
          <w:p w14:paraId="0F94C03A" w14:textId="77777777" w:rsidR="006D2DD1" w:rsidRDefault="00751D1F">
            <w:pPr>
              <w:pStyle w:val="TableParagraph"/>
              <w:spacing w:line="227" w:lineRule="exact"/>
              <w:ind w:left="107"/>
              <w:rPr>
                <w:sz w:val="20"/>
              </w:rPr>
            </w:pPr>
            <w:r>
              <w:rPr>
                <w:sz w:val="20"/>
              </w:rPr>
              <w:t>Calcium (Ca)</w:t>
            </w:r>
          </w:p>
        </w:tc>
        <w:tc>
          <w:tcPr>
            <w:tcW w:w="1710" w:type="dxa"/>
          </w:tcPr>
          <w:p w14:paraId="589F1C61" w14:textId="77777777" w:rsidR="006D2DD1" w:rsidRDefault="006D2DD1">
            <w:pPr>
              <w:pStyle w:val="TableParagraph"/>
              <w:rPr>
                <w:sz w:val="18"/>
              </w:rPr>
            </w:pPr>
          </w:p>
        </w:tc>
        <w:tc>
          <w:tcPr>
            <w:tcW w:w="2298" w:type="dxa"/>
          </w:tcPr>
          <w:p w14:paraId="6B108EA0" w14:textId="77777777" w:rsidR="006D2DD1" w:rsidRDefault="006D2DD1">
            <w:pPr>
              <w:pStyle w:val="TableParagraph"/>
              <w:rPr>
                <w:sz w:val="18"/>
              </w:rPr>
            </w:pPr>
          </w:p>
        </w:tc>
        <w:tc>
          <w:tcPr>
            <w:tcW w:w="2294" w:type="dxa"/>
          </w:tcPr>
          <w:p w14:paraId="753C84B6" w14:textId="77777777" w:rsidR="006D2DD1" w:rsidRDefault="006D2DD1">
            <w:pPr>
              <w:pStyle w:val="TableParagraph"/>
              <w:rPr>
                <w:sz w:val="18"/>
              </w:rPr>
            </w:pPr>
          </w:p>
        </w:tc>
      </w:tr>
      <w:tr w:rsidR="006D2DD1" w14:paraId="40B5DFE1" w14:textId="77777777">
        <w:trPr>
          <w:trHeight w:val="263"/>
        </w:trPr>
        <w:tc>
          <w:tcPr>
            <w:tcW w:w="3506" w:type="dxa"/>
            <w:vMerge/>
            <w:tcBorders>
              <w:top w:val="nil"/>
            </w:tcBorders>
          </w:tcPr>
          <w:p w14:paraId="26F9C5DA" w14:textId="77777777" w:rsidR="006D2DD1" w:rsidRDefault="006D2DD1">
            <w:pPr>
              <w:rPr>
                <w:sz w:val="2"/>
                <w:szCs w:val="2"/>
              </w:rPr>
            </w:pPr>
          </w:p>
        </w:tc>
        <w:tc>
          <w:tcPr>
            <w:tcW w:w="1710" w:type="dxa"/>
          </w:tcPr>
          <w:p w14:paraId="5727FDAE" w14:textId="77777777" w:rsidR="006D2DD1" w:rsidRDefault="006D2DD1">
            <w:pPr>
              <w:pStyle w:val="TableParagraph"/>
              <w:rPr>
                <w:sz w:val="18"/>
              </w:rPr>
            </w:pPr>
          </w:p>
        </w:tc>
        <w:tc>
          <w:tcPr>
            <w:tcW w:w="2298" w:type="dxa"/>
          </w:tcPr>
          <w:p w14:paraId="343BF2F9" w14:textId="77777777" w:rsidR="006D2DD1" w:rsidRDefault="006D2DD1">
            <w:pPr>
              <w:pStyle w:val="TableParagraph"/>
              <w:rPr>
                <w:sz w:val="18"/>
              </w:rPr>
            </w:pPr>
          </w:p>
        </w:tc>
        <w:tc>
          <w:tcPr>
            <w:tcW w:w="2294" w:type="dxa"/>
          </w:tcPr>
          <w:p w14:paraId="7AE51079" w14:textId="77777777" w:rsidR="006D2DD1" w:rsidRDefault="006D2DD1">
            <w:pPr>
              <w:pStyle w:val="TableParagraph"/>
              <w:rPr>
                <w:sz w:val="18"/>
              </w:rPr>
            </w:pPr>
          </w:p>
        </w:tc>
      </w:tr>
      <w:tr w:rsidR="006D2DD1" w14:paraId="69AA5328" w14:textId="77777777">
        <w:trPr>
          <w:trHeight w:val="264"/>
        </w:trPr>
        <w:tc>
          <w:tcPr>
            <w:tcW w:w="3506" w:type="dxa"/>
            <w:vMerge w:val="restart"/>
          </w:tcPr>
          <w:p w14:paraId="1C5A8033" w14:textId="77777777" w:rsidR="006D2DD1" w:rsidRDefault="00751D1F">
            <w:pPr>
              <w:pStyle w:val="TableParagraph"/>
              <w:spacing w:line="228" w:lineRule="exact"/>
              <w:ind w:left="107"/>
              <w:rPr>
                <w:sz w:val="20"/>
              </w:rPr>
            </w:pPr>
            <w:r>
              <w:rPr>
                <w:sz w:val="20"/>
              </w:rPr>
              <w:t>Carbon Dioxide (CO2)</w:t>
            </w:r>
          </w:p>
        </w:tc>
        <w:tc>
          <w:tcPr>
            <w:tcW w:w="1710" w:type="dxa"/>
          </w:tcPr>
          <w:p w14:paraId="56F4E69D" w14:textId="77777777" w:rsidR="006D2DD1" w:rsidRDefault="006D2DD1">
            <w:pPr>
              <w:pStyle w:val="TableParagraph"/>
              <w:rPr>
                <w:sz w:val="18"/>
              </w:rPr>
            </w:pPr>
          </w:p>
        </w:tc>
        <w:tc>
          <w:tcPr>
            <w:tcW w:w="2298" w:type="dxa"/>
          </w:tcPr>
          <w:p w14:paraId="0C3FF6D2" w14:textId="77777777" w:rsidR="006D2DD1" w:rsidRDefault="006D2DD1">
            <w:pPr>
              <w:pStyle w:val="TableParagraph"/>
              <w:rPr>
                <w:sz w:val="18"/>
              </w:rPr>
            </w:pPr>
          </w:p>
        </w:tc>
        <w:tc>
          <w:tcPr>
            <w:tcW w:w="2294" w:type="dxa"/>
          </w:tcPr>
          <w:p w14:paraId="0CEC8B57" w14:textId="77777777" w:rsidR="006D2DD1" w:rsidRDefault="006D2DD1">
            <w:pPr>
              <w:pStyle w:val="TableParagraph"/>
              <w:rPr>
                <w:sz w:val="18"/>
              </w:rPr>
            </w:pPr>
          </w:p>
        </w:tc>
      </w:tr>
      <w:tr w:rsidR="006D2DD1" w14:paraId="7A637FA0" w14:textId="77777777">
        <w:trPr>
          <w:trHeight w:val="264"/>
        </w:trPr>
        <w:tc>
          <w:tcPr>
            <w:tcW w:w="3506" w:type="dxa"/>
            <w:vMerge/>
            <w:tcBorders>
              <w:top w:val="nil"/>
            </w:tcBorders>
          </w:tcPr>
          <w:p w14:paraId="46451B78" w14:textId="77777777" w:rsidR="006D2DD1" w:rsidRDefault="006D2DD1">
            <w:pPr>
              <w:rPr>
                <w:sz w:val="2"/>
                <w:szCs w:val="2"/>
              </w:rPr>
            </w:pPr>
          </w:p>
        </w:tc>
        <w:tc>
          <w:tcPr>
            <w:tcW w:w="1710" w:type="dxa"/>
          </w:tcPr>
          <w:p w14:paraId="643BA0AF" w14:textId="77777777" w:rsidR="006D2DD1" w:rsidRDefault="006D2DD1">
            <w:pPr>
              <w:pStyle w:val="TableParagraph"/>
              <w:rPr>
                <w:sz w:val="18"/>
              </w:rPr>
            </w:pPr>
          </w:p>
        </w:tc>
        <w:tc>
          <w:tcPr>
            <w:tcW w:w="2298" w:type="dxa"/>
          </w:tcPr>
          <w:p w14:paraId="5E904E76" w14:textId="77777777" w:rsidR="006D2DD1" w:rsidRDefault="006D2DD1">
            <w:pPr>
              <w:pStyle w:val="TableParagraph"/>
              <w:rPr>
                <w:sz w:val="18"/>
              </w:rPr>
            </w:pPr>
          </w:p>
        </w:tc>
        <w:tc>
          <w:tcPr>
            <w:tcW w:w="2294" w:type="dxa"/>
          </w:tcPr>
          <w:p w14:paraId="611EEC7E" w14:textId="77777777" w:rsidR="006D2DD1" w:rsidRDefault="006D2DD1">
            <w:pPr>
              <w:pStyle w:val="TableParagraph"/>
              <w:rPr>
                <w:sz w:val="18"/>
              </w:rPr>
            </w:pPr>
          </w:p>
        </w:tc>
      </w:tr>
      <w:tr w:rsidR="006D2DD1" w14:paraId="2709448C" w14:textId="77777777">
        <w:trPr>
          <w:trHeight w:val="263"/>
        </w:trPr>
        <w:tc>
          <w:tcPr>
            <w:tcW w:w="3506" w:type="dxa"/>
            <w:vMerge w:val="restart"/>
          </w:tcPr>
          <w:p w14:paraId="562425DE" w14:textId="77777777" w:rsidR="006D2DD1" w:rsidRDefault="00751D1F">
            <w:pPr>
              <w:pStyle w:val="TableParagraph"/>
              <w:spacing w:line="227" w:lineRule="exact"/>
              <w:ind w:left="107"/>
              <w:rPr>
                <w:sz w:val="20"/>
              </w:rPr>
            </w:pPr>
            <w:r>
              <w:rPr>
                <w:sz w:val="20"/>
              </w:rPr>
              <w:t>Chloride (Cl)</w:t>
            </w:r>
          </w:p>
        </w:tc>
        <w:tc>
          <w:tcPr>
            <w:tcW w:w="1710" w:type="dxa"/>
          </w:tcPr>
          <w:p w14:paraId="43CDA285" w14:textId="77777777" w:rsidR="006D2DD1" w:rsidRDefault="006D2DD1">
            <w:pPr>
              <w:pStyle w:val="TableParagraph"/>
              <w:rPr>
                <w:sz w:val="18"/>
              </w:rPr>
            </w:pPr>
          </w:p>
        </w:tc>
        <w:tc>
          <w:tcPr>
            <w:tcW w:w="2298" w:type="dxa"/>
          </w:tcPr>
          <w:p w14:paraId="42E09F3C" w14:textId="77777777" w:rsidR="006D2DD1" w:rsidRDefault="006D2DD1">
            <w:pPr>
              <w:pStyle w:val="TableParagraph"/>
              <w:rPr>
                <w:sz w:val="18"/>
              </w:rPr>
            </w:pPr>
          </w:p>
        </w:tc>
        <w:tc>
          <w:tcPr>
            <w:tcW w:w="2294" w:type="dxa"/>
          </w:tcPr>
          <w:p w14:paraId="3E498F3F" w14:textId="77777777" w:rsidR="006D2DD1" w:rsidRDefault="006D2DD1">
            <w:pPr>
              <w:pStyle w:val="TableParagraph"/>
              <w:rPr>
                <w:sz w:val="18"/>
              </w:rPr>
            </w:pPr>
          </w:p>
        </w:tc>
      </w:tr>
      <w:tr w:rsidR="006D2DD1" w14:paraId="35047AB0" w14:textId="77777777">
        <w:trPr>
          <w:trHeight w:val="264"/>
        </w:trPr>
        <w:tc>
          <w:tcPr>
            <w:tcW w:w="3506" w:type="dxa"/>
            <w:vMerge/>
            <w:tcBorders>
              <w:top w:val="nil"/>
            </w:tcBorders>
          </w:tcPr>
          <w:p w14:paraId="29976E7A" w14:textId="77777777" w:rsidR="006D2DD1" w:rsidRDefault="006D2DD1">
            <w:pPr>
              <w:rPr>
                <w:sz w:val="2"/>
                <w:szCs w:val="2"/>
              </w:rPr>
            </w:pPr>
          </w:p>
        </w:tc>
        <w:tc>
          <w:tcPr>
            <w:tcW w:w="1710" w:type="dxa"/>
          </w:tcPr>
          <w:p w14:paraId="3175F9F7" w14:textId="77777777" w:rsidR="006D2DD1" w:rsidRDefault="006D2DD1">
            <w:pPr>
              <w:pStyle w:val="TableParagraph"/>
              <w:rPr>
                <w:sz w:val="18"/>
              </w:rPr>
            </w:pPr>
          </w:p>
        </w:tc>
        <w:tc>
          <w:tcPr>
            <w:tcW w:w="2298" w:type="dxa"/>
          </w:tcPr>
          <w:p w14:paraId="160342B0" w14:textId="77777777" w:rsidR="006D2DD1" w:rsidRDefault="006D2DD1">
            <w:pPr>
              <w:pStyle w:val="TableParagraph"/>
              <w:rPr>
                <w:sz w:val="18"/>
              </w:rPr>
            </w:pPr>
          </w:p>
        </w:tc>
        <w:tc>
          <w:tcPr>
            <w:tcW w:w="2294" w:type="dxa"/>
          </w:tcPr>
          <w:p w14:paraId="16221822" w14:textId="77777777" w:rsidR="006D2DD1" w:rsidRDefault="006D2DD1">
            <w:pPr>
              <w:pStyle w:val="TableParagraph"/>
              <w:rPr>
                <w:sz w:val="18"/>
              </w:rPr>
            </w:pPr>
          </w:p>
        </w:tc>
      </w:tr>
      <w:tr w:rsidR="006D2DD1" w14:paraId="30B5CDC3" w14:textId="77777777">
        <w:trPr>
          <w:trHeight w:val="264"/>
        </w:trPr>
        <w:tc>
          <w:tcPr>
            <w:tcW w:w="3506" w:type="dxa"/>
            <w:vMerge w:val="restart"/>
          </w:tcPr>
          <w:p w14:paraId="07E37D78" w14:textId="77777777" w:rsidR="006D2DD1" w:rsidRDefault="00751D1F">
            <w:pPr>
              <w:pStyle w:val="TableParagraph"/>
              <w:spacing w:line="228" w:lineRule="exact"/>
              <w:ind w:left="107"/>
              <w:rPr>
                <w:sz w:val="20"/>
              </w:rPr>
            </w:pPr>
            <w:r>
              <w:rPr>
                <w:sz w:val="20"/>
              </w:rPr>
              <w:t>Creatinine (</w:t>
            </w:r>
            <w:proofErr w:type="spellStart"/>
            <w:r>
              <w:rPr>
                <w:sz w:val="20"/>
              </w:rPr>
              <w:t>Creat</w:t>
            </w:r>
            <w:proofErr w:type="spellEnd"/>
            <w:r>
              <w:rPr>
                <w:sz w:val="20"/>
              </w:rPr>
              <w:t>)</w:t>
            </w:r>
          </w:p>
        </w:tc>
        <w:tc>
          <w:tcPr>
            <w:tcW w:w="1710" w:type="dxa"/>
          </w:tcPr>
          <w:p w14:paraId="3D511BAB" w14:textId="77777777" w:rsidR="006D2DD1" w:rsidRDefault="006D2DD1">
            <w:pPr>
              <w:pStyle w:val="TableParagraph"/>
              <w:rPr>
                <w:sz w:val="18"/>
              </w:rPr>
            </w:pPr>
          </w:p>
        </w:tc>
        <w:tc>
          <w:tcPr>
            <w:tcW w:w="2298" w:type="dxa"/>
          </w:tcPr>
          <w:p w14:paraId="6B9F3600" w14:textId="77777777" w:rsidR="006D2DD1" w:rsidRDefault="006D2DD1">
            <w:pPr>
              <w:pStyle w:val="TableParagraph"/>
              <w:rPr>
                <w:sz w:val="18"/>
              </w:rPr>
            </w:pPr>
          </w:p>
        </w:tc>
        <w:tc>
          <w:tcPr>
            <w:tcW w:w="2294" w:type="dxa"/>
          </w:tcPr>
          <w:p w14:paraId="55E797C2" w14:textId="77777777" w:rsidR="006D2DD1" w:rsidRDefault="006D2DD1">
            <w:pPr>
              <w:pStyle w:val="TableParagraph"/>
              <w:rPr>
                <w:sz w:val="18"/>
              </w:rPr>
            </w:pPr>
          </w:p>
        </w:tc>
      </w:tr>
      <w:tr w:rsidR="006D2DD1" w14:paraId="506D7105" w14:textId="77777777">
        <w:trPr>
          <w:trHeight w:val="264"/>
        </w:trPr>
        <w:tc>
          <w:tcPr>
            <w:tcW w:w="3506" w:type="dxa"/>
            <w:vMerge/>
            <w:tcBorders>
              <w:top w:val="nil"/>
            </w:tcBorders>
          </w:tcPr>
          <w:p w14:paraId="49A374FA" w14:textId="77777777" w:rsidR="006D2DD1" w:rsidRDefault="006D2DD1">
            <w:pPr>
              <w:rPr>
                <w:sz w:val="2"/>
                <w:szCs w:val="2"/>
              </w:rPr>
            </w:pPr>
          </w:p>
        </w:tc>
        <w:tc>
          <w:tcPr>
            <w:tcW w:w="1710" w:type="dxa"/>
          </w:tcPr>
          <w:p w14:paraId="1ECB6B12" w14:textId="77777777" w:rsidR="006D2DD1" w:rsidRDefault="006D2DD1">
            <w:pPr>
              <w:pStyle w:val="TableParagraph"/>
              <w:rPr>
                <w:sz w:val="18"/>
              </w:rPr>
            </w:pPr>
          </w:p>
        </w:tc>
        <w:tc>
          <w:tcPr>
            <w:tcW w:w="2298" w:type="dxa"/>
          </w:tcPr>
          <w:p w14:paraId="7CD7599E" w14:textId="77777777" w:rsidR="006D2DD1" w:rsidRDefault="006D2DD1">
            <w:pPr>
              <w:pStyle w:val="TableParagraph"/>
              <w:rPr>
                <w:sz w:val="18"/>
              </w:rPr>
            </w:pPr>
          </w:p>
        </w:tc>
        <w:tc>
          <w:tcPr>
            <w:tcW w:w="2294" w:type="dxa"/>
          </w:tcPr>
          <w:p w14:paraId="6C95F88F" w14:textId="77777777" w:rsidR="006D2DD1" w:rsidRDefault="006D2DD1">
            <w:pPr>
              <w:pStyle w:val="TableParagraph"/>
              <w:rPr>
                <w:sz w:val="18"/>
              </w:rPr>
            </w:pPr>
          </w:p>
        </w:tc>
      </w:tr>
      <w:tr w:rsidR="006D2DD1" w14:paraId="1CC2EEDE" w14:textId="77777777">
        <w:trPr>
          <w:trHeight w:val="263"/>
        </w:trPr>
        <w:tc>
          <w:tcPr>
            <w:tcW w:w="3506" w:type="dxa"/>
            <w:vMerge w:val="restart"/>
          </w:tcPr>
          <w:p w14:paraId="1195BC63" w14:textId="77777777" w:rsidR="006D2DD1" w:rsidRDefault="00751D1F">
            <w:pPr>
              <w:pStyle w:val="TableParagraph"/>
              <w:spacing w:line="227" w:lineRule="exact"/>
              <w:ind w:left="107"/>
              <w:rPr>
                <w:sz w:val="20"/>
              </w:rPr>
            </w:pPr>
            <w:r>
              <w:rPr>
                <w:sz w:val="20"/>
              </w:rPr>
              <w:t>Glucose (Glu)</w:t>
            </w:r>
          </w:p>
        </w:tc>
        <w:tc>
          <w:tcPr>
            <w:tcW w:w="1710" w:type="dxa"/>
          </w:tcPr>
          <w:p w14:paraId="3868E733" w14:textId="77777777" w:rsidR="006D2DD1" w:rsidRDefault="006D2DD1">
            <w:pPr>
              <w:pStyle w:val="TableParagraph"/>
              <w:rPr>
                <w:sz w:val="18"/>
              </w:rPr>
            </w:pPr>
          </w:p>
        </w:tc>
        <w:tc>
          <w:tcPr>
            <w:tcW w:w="2298" w:type="dxa"/>
          </w:tcPr>
          <w:p w14:paraId="2B7A6313" w14:textId="77777777" w:rsidR="006D2DD1" w:rsidRDefault="006D2DD1">
            <w:pPr>
              <w:pStyle w:val="TableParagraph"/>
              <w:rPr>
                <w:sz w:val="18"/>
              </w:rPr>
            </w:pPr>
          </w:p>
        </w:tc>
        <w:tc>
          <w:tcPr>
            <w:tcW w:w="2294" w:type="dxa"/>
          </w:tcPr>
          <w:p w14:paraId="113797B0" w14:textId="77777777" w:rsidR="006D2DD1" w:rsidRDefault="006D2DD1">
            <w:pPr>
              <w:pStyle w:val="TableParagraph"/>
              <w:rPr>
                <w:sz w:val="18"/>
              </w:rPr>
            </w:pPr>
          </w:p>
        </w:tc>
      </w:tr>
      <w:tr w:rsidR="006D2DD1" w14:paraId="3BA08078" w14:textId="77777777">
        <w:trPr>
          <w:trHeight w:val="264"/>
        </w:trPr>
        <w:tc>
          <w:tcPr>
            <w:tcW w:w="3506" w:type="dxa"/>
            <w:vMerge/>
            <w:tcBorders>
              <w:top w:val="nil"/>
            </w:tcBorders>
          </w:tcPr>
          <w:p w14:paraId="7D526966" w14:textId="77777777" w:rsidR="006D2DD1" w:rsidRDefault="006D2DD1">
            <w:pPr>
              <w:rPr>
                <w:sz w:val="2"/>
                <w:szCs w:val="2"/>
              </w:rPr>
            </w:pPr>
          </w:p>
        </w:tc>
        <w:tc>
          <w:tcPr>
            <w:tcW w:w="1710" w:type="dxa"/>
          </w:tcPr>
          <w:p w14:paraId="5DA27B71" w14:textId="77777777" w:rsidR="006D2DD1" w:rsidRDefault="006D2DD1">
            <w:pPr>
              <w:pStyle w:val="TableParagraph"/>
              <w:rPr>
                <w:sz w:val="18"/>
              </w:rPr>
            </w:pPr>
          </w:p>
        </w:tc>
        <w:tc>
          <w:tcPr>
            <w:tcW w:w="2298" w:type="dxa"/>
          </w:tcPr>
          <w:p w14:paraId="3D6694F6" w14:textId="77777777" w:rsidR="006D2DD1" w:rsidRDefault="006D2DD1">
            <w:pPr>
              <w:pStyle w:val="TableParagraph"/>
              <w:rPr>
                <w:sz w:val="18"/>
              </w:rPr>
            </w:pPr>
          </w:p>
        </w:tc>
        <w:tc>
          <w:tcPr>
            <w:tcW w:w="2294" w:type="dxa"/>
          </w:tcPr>
          <w:p w14:paraId="236D8553" w14:textId="77777777" w:rsidR="006D2DD1" w:rsidRDefault="006D2DD1">
            <w:pPr>
              <w:pStyle w:val="TableParagraph"/>
              <w:rPr>
                <w:sz w:val="18"/>
              </w:rPr>
            </w:pPr>
          </w:p>
        </w:tc>
      </w:tr>
      <w:tr w:rsidR="006D2DD1" w14:paraId="3C197546" w14:textId="77777777">
        <w:trPr>
          <w:trHeight w:val="264"/>
        </w:trPr>
        <w:tc>
          <w:tcPr>
            <w:tcW w:w="3506" w:type="dxa"/>
            <w:vMerge w:val="restart"/>
          </w:tcPr>
          <w:p w14:paraId="176D41BB" w14:textId="77777777" w:rsidR="006D2DD1" w:rsidRDefault="00751D1F">
            <w:pPr>
              <w:pStyle w:val="TableParagraph"/>
              <w:spacing w:line="227" w:lineRule="exact"/>
              <w:ind w:left="107"/>
              <w:rPr>
                <w:sz w:val="20"/>
              </w:rPr>
            </w:pPr>
            <w:r>
              <w:rPr>
                <w:sz w:val="20"/>
              </w:rPr>
              <w:t>Potassium (K)</w:t>
            </w:r>
          </w:p>
        </w:tc>
        <w:tc>
          <w:tcPr>
            <w:tcW w:w="1710" w:type="dxa"/>
          </w:tcPr>
          <w:p w14:paraId="557F5702" w14:textId="77777777" w:rsidR="006D2DD1" w:rsidRDefault="006D2DD1">
            <w:pPr>
              <w:pStyle w:val="TableParagraph"/>
              <w:rPr>
                <w:sz w:val="18"/>
              </w:rPr>
            </w:pPr>
          </w:p>
        </w:tc>
        <w:tc>
          <w:tcPr>
            <w:tcW w:w="2298" w:type="dxa"/>
          </w:tcPr>
          <w:p w14:paraId="1139CAC9" w14:textId="77777777" w:rsidR="006D2DD1" w:rsidRDefault="006D2DD1">
            <w:pPr>
              <w:pStyle w:val="TableParagraph"/>
              <w:rPr>
                <w:sz w:val="18"/>
              </w:rPr>
            </w:pPr>
          </w:p>
        </w:tc>
        <w:tc>
          <w:tcPr>
            <w:tcW w:w="2294" w:type="dxa"/>
          </w:tcPr>
          <w:p w14:paraId="71253970" w14:textId="77777777" w:rsidR="006D2DD1" w:rsidRDefault="006D2DD1">
            <w:pPr>
              <w:pStyle w:val="TableParagraph"/>
              <w:rPr>
                <w:sz w:val="18"/>
              </w:rPr>
            </w:pPr>
          </w:p>
        </w:tc>
      </w:tr>
      <w:tr w:rsidR="006D2DD1" w14:paraId="2870E2D8" w14:textId="77777777">
        <w:trPr>
          <w:trHeight w:val="264"/>
        </w:trPr>
        <w:tc>
          <w:tcPr>
            <w:tcW w:w="3506" w:type="dxa"/>
            <w:vMerge/>
            <w:tcBorders>
              <w:top w:val="nil"/>
            </w:tcBorders>
          </w:tcPr>
          <w:p w14:paraId="37B4D460" w14:textId="77777777" w:rsidR="006D2DD1" w:rsidRDefault="006D2DD1">
            <w:pPr>
              <w:rPr>
                <w:sz w:val="2"/>
                <w:szCs w:val="2"/>
              </w:rPr>
            </w:pPr>
          </w:p>
        </w:tc>
        <w:tc>
          <w:tcPr>
            <w:tcW w:w="1710" w:type="dxa"/>
          </w:tcPr>
          <w:p w14:paraId="2F442777" w14:textId="77777777" w:rsidR="006D2DD1" w:rsidRDefault="006D2DD1">
            <w:pPr>
              <w:pStyle w:val="TableParagraph"/>
              <w:rPr>
                <w:sz w:val="18"/>
              </w:rPr>
            </w:pPr>
          </w:p>
        </w:tc>
        <w:tc>
          <w:tcPr>
            <w:tcW w:w="2298" w:type="dxa"/>
          </w:tcPr>
          <w:p w14:paraId="64AAC9BC" w14:textId="77777777" w:rsidR="006D2DD1" w:rsidRDefault="006D2DD1">
            <w:pPr>
              <w:pStyle w:val="TableParagraph"/>
              <w:rPr>
                <w:sz w:val="18"/>
              </w:rPr>
            </w:pPr>
          </w:p>
        </w:tc>
        <w:tc>
          <w:tcPr>
            <w:tcW w:w="2294" w:type="dxa"/>
          </w:tcPr>
          <w:p w14:paraId="070A1268" w14:textId="77777777" w:rsidR="006D2DD1" w:rsidRDefault="006D2DD1">
            <w:pPr>
              <w:pStyle w:val="TableParagraph"/>
              <w:rPr>
                <w:sz w:val="18"/>
              </w:rPr>
            </w:pPr>
          </w:p>
        </w:tc>
      </w:tr>
      <w:tr w:rsidR="006D2DD1" w14:paraId="54E65DA5" w14:textId="77777777">
        <w:trPr>
          <w:trHeight w:val="263"/>
        </w:trPr>
        <w:tc>
          <w:tcPr>
            <w:tcW w:w="3506" w:type="dxa"/>
            <w:vMerge w:val="restart"/>
          </w:tcPr>
          <w:p w14:paraId="0DBB41C1" w14:textId="77777777" w:rsidR="006D2DD1" w:rsidRDefault="00751D1F">
            <w:pPr>
              <w:pStyle w:val="TableParagraph"/>
              <w:spacing w:line="227" w:lineRule="exact"/>
              <w:ind w:left="107"/>
              <w:rPr>
                <w:sz w:val="20"/>
              </w:rPr>
            </w:pPr>
            <w:r>
              <w:rPr>
                <w:sz w:val="20"/>
              </w:rPr>
              <w:t>Sodium (Na)</w:t>
            </w:r>
          </w:p>
        </w:tc>
        <w:tc>
          <w:tcPr>
            <w:tcW w:w="1710" w:type="dxa"/>
          </w:tcPr>
          <w:p w14:paraId="63D62EF3" w14:textId="77777777" w:rsidR="006D2DD1" w:rsidRDefault="006D2DD1">
            <w:pPr>
              <w:pStyle w:val="TableParagraph"/>
              <w:rPr>
                <w:sz w:val="18"/>
              </w:rPr>
            </w:pPr>
          </w:p>
        </w:tc>
        <w:tc>
          <w:tcPr>
            <w:tcW w:w="2298" w:type="dxa"/>
          </w:tcPr>
          <w:p w14:paraId="2AD41611" w14:textId="77777777" w:rsidR="006D2DD1" w:rsidRDefault="006D2DD1">
            <w:pPr>
              <w:pStyle w:val="TableParagraph"/>
              <w:rPr>
                <w:sz w:val="18"/>
              </w:rPr>
            </w:pPr>
          </w:p>
        </w:tc>
        <w:tc>
          <w:tcPr>
            <w:tcW w:w="2294" w:type="dxa"/>
          </w:tcPr>
          <w:p w14:paraId="255F5255" w14:textId="77777777" w:rsidR="006D2DD1" w:rsidRDefault="006D2DD1">
            <w:pPr>
              <w:pStyle w:val="TableParagraph"/>
              <w:rPr>
                <w:sz w:val="18"/>
              </w:rPr>
            </w:pPr>
          </w:p>
        </w:tc>
      </w:tr>
      <w:tr w:rsidR="006D2DD1" w14:paraId="0259E830" w14:textId="77777777">
        <w:trPr>
          <w:trHeight w:val="264"/>
        </w:trPr>
        <w:tc>
          <w:tcPr>
            <w:tcW w:w="3506" w:type="dxa"/>
            <w:vMerge/>
            <w:tcBorders>
              <w:top w:val="nil"/>
            </w:tcBorders>
          </w:tcPr>
          <w:p w14:paraId="24A369D2" w14:textId="77777777" w:rsidR="006D2DD1" w:rsidRDefault="006D2DD1">
            <w:pPr>
              <w:rPr>
                <w:sz w:val="2"/>
                <w:szCs w:val="2"/>
              </w:rPr>
            </w:pPr>
          </w:p>
        </w:tc>
        <w:tc>
          <w:tcPr>
            <w:tcW w:w="1710" w:type="dxa"/>
          </w:tcPr>
          <w:p w14:paraId="2C1F5FD4" w14:textId="77777777" w:rsidR="006D2DD1" w:rsidRDefault="006D2DD1">
            <w:pPr>
              <w:pStyle w:val="TableParagraph"/>
              <w:rPr>
                <w:sz w:val="18"/>
              </w:rPr>
            </w:pPr>
          </w:p>
        </w:tc>
        <w:tc>
          <w:tcPr>
            <w:tcW w:w="2298" w:type="dxa"/>
          </w:tcPr>
          <w:p w14:paraId="4AAC06E1" w14:textId="77777777" w:rsidR="006D2DD1" w:rsidRDefault="006D2DD1">
            <w:pPr>
              <w:pStyle w:val="TableParagraph"/>
              <w:rPr>
                <w:sz w:val="18"/>
              </w:rPr>
            </w:pPr>
          </w:p>
        </w:tc>
        <w:tc>
          <w:tcPr>
            <w:tcW w:w="2294" w:type="dxa"/>
          </w:tcPr>
          <w:p w14:paraId="4490CECA" w14:textId="77777777" w:rsidR="006D2DD1" w:rsidRDefault="006D2DD1">
            <w:pPr>
              <w:pStyle w:val="TableParagraph"/>
              <w:rPr>
                <w:sz w:val="18"/>
              </w:rPr>
            </w:pPr>
          </w:p>
        </w:tc>
      </w:tr>
      <w:tr w:rsidR="006D2DD1" w14:paraId="4967597D" w14:textId="77777777">
        <w:trPr>
          <w:trHeight w:val="264"/>
        </w:trPr>
        <w:tc>
          <w:tcPr>
            <w:tcW w:w="3506" w:type="dxa"/>
            <w:vMerge w:val="restart"/>
          </w:tcPr>
          <w:p w14:paraId="4E2D33E2" w14:textId="77777777" w:rsidR="006D2DD1" w:rsidRDefault="00751D1F">
            <w:pPr>
              <w:pStyle w:val="TableParagraph"/>
              <w:spacing w:line="227" w:lineRule="exact"/>
              <w:ind w:left="107"/>
              <w:rPr>
                <w:sz w:val="20"/>
              </w:rPr>
            </w:pPr>
            <w:r>
              <w:rPr>
                <w:sz w:val="20"/>
              </w:rPr>
              <w:t>Total Bilirubin (TBIL)</w:t>
            </w:r>
          </w:p>
        </w:tc>
        <w:tc>
          <w:tcPr>
            <w:tcW w:w="1710" w:type="dxa"/>
          </w:tcPr>
          <w:p w14:paraId="372C32A8" w14:textId="77777777" w:rsidR="006D2DD1" w:rsidRDefault="006D2DD1">
            <w:pPr>
              <w:pStyle w:val="TableParagraph"/>
              <w:rPr>
                <w:sz w:val="18"/>
              </w:rPr>
            </w:pPr>
          </w:p>
        </w:tc>
        <w:tc>
          <w:tcPr>
            <w:tcW w:w="2298" w:type="dxa"/>
          </w:tcPr>
          <w:p w14:paraId="35A02170" w14:textId="77777777" w:rsidR="006D2DD1" w:rsidRDefault="006D2DD1">
            <w:pPr>
              <w:pStyle w:val="TableParagraph"/>
              <w:rPr>
                <w:sz w:val="18"/>
              </w:rPr>
            </w:pPr>
          </w:p>
        </w:tc>
        <w:tc>
          <w:tcPr>
            <w:tcW w:w="2294" w:type="dxa"/>
          </w:tcPr>
          <w:p w14:paraId="5B2F8753" w14:textId="77777777" w:rsidR="006D2DD1" w:rsidRDefault="006D2DD1">
            <w:pPr>
              <w:pStyle w:val="TableParagraph"/>
              <w:rPr>
                <w:sz w:val="18"/>
              </w:rPr>
            </w:pPr>
          </w:p>
        </w:tc>
      </w:tr>
      <w:tr w:rsidR="006D2DD1" w14:paraId="6F0BDA89" w14:textId="77777777">
        <w:trPr>
          <w:trHeight w:val="264"/>
        </w:trPr>
        <w:tc>
          <w:tcPr>
            <w:tcW w:w="3506" w:type="dxa"/>
            <w:vMerge/>
            <w:tcBorders>
              <w:top w:val="nil"/>
            </w:tcBorders>
          </w:tcPr>
          <w:p w14:paraId="1CE0DE30" w14:textId="77777777" w:rsidR="006D2DD1" w:rsidRDefault="006D2DD1">
            <w:pPr>
              <w:rPr>
                <w:sz w:val="2"/>
                <w:szCs w:val="2"/>
              </w:rPr>
            </w:pPr>
          </w:p>
        </w:tc>
        <w:tc>
          <w:tcPr>
            <w:tcW w:w="1710" w:type="dxa"/>
          </w:tcPr>
          <w:p w14:paraId="79B89FBD" w14:textId="77777777" w:rsidR="006D2DD1" w:rsidRDefault="006D2DD1">
            <w:pPr>
              <w:pStyle w:val="TableParagraph"/>
              <w:rPr>
                <w:sz w:val="18"/>
              </w:rPr>
            </w:pPr>
          </w:p>
        </w:tc>
        <w:tc>
          <w:tcPr>
            <w:tcW w:w="2298" w:type="dxa"/>
          </w:tcPr>
          <w:p w14:paraId="3AD520BA" w14:textId="77777777" w:rsidR="006D2DD1" w:rsidRDefault="006D2DD1">
            <w:pPr>
              <w:pStyle w:val="TableParagraph"/>
              <w:rPr>
                <w:sz w:val="18"/>
              </w:rPr>
            </w:pPr>
          </w:p>
        </w:tc>
        <w:tc>
          <w:tcPr>
            <w:tcW w:w="2294" w:type="dxa"/>
          </w:tcPr>
          <w:p w14:paraId="1D555E35" w14:textId="77777777" w:rsidR="006D2DD1" w:rsidRDefault="006D2DD1">
            <w:pPr>
              <w:pStyle w:val="TableParagraph"/>
              <w:rPr>
                <w:sz w:val="18"/>
              </w:rPr>
            </w:pPr>
          </w:p>
        </w:tc>
      </w:tr>
      <w:tr w:rsidR="006D2DD1" w14:paraId="49D76D96" w14:textId="77777777">
        <w:trPr>
          <w:trHeight w:val="263"/>
        </w:trPr>
        <w:tc>
          <w:tcPr>
            <w:tcW w:w="3506" w:type="dxa"/>
            <w:vMerge w:val="restart"/>
          </w:tcPr>
          <w:p w14:paraId="34CBBE52" w14:textId="77777777" w:rsidR="006D2DD1" w:rsidRDefault="00751D1F">
            <w:pPr>
              <w:pStyle w:val="TableParagraph"/>
              <w:spacing w:line="227" w:lineRule="exact"/>
              <w:ind w:left="107"/>
              <w:rPr>
                <w:sz w:val="20"/>
              </w:rPr>
            </w:pPr>
            <w:r>
              <w:rPr>
                <w:sz w:val="20"/>
              </w:rPr>
              <w:t>Total Protein (TP)</w:t>
            </w:r>
          </w:p>
        </w:tc>
        <w:tc>
          <w:tcPr>
            <w:tcW w:w="1710" w:type="dxa"/>
          </w:tcPr>
          <w:p w14:paraId="07510FB5" w14:textId="77777777" w:rsidR="006D2DD1" w:rsidRDefault="006D2DD1">
            <w:pPr>
              <w:pStyle w:val="TableParagraph"/>
              <w:rPr>
                <w:sz w:val="18"/>
              </w:rPr>
            </w:pPr>
          </w:p>
        </w:tc>
        <w:tc>
          <w:tcPr>
            <w:tcW w:w="2298" w:type="dxa"/>
          </w:tcPr>
          <w:p w14:paraId="4BD443E8" w14:textId="77777777" w:rsidR="006D2DD1" w:rsidRDefault="006D2DD1">
            <w:pPr>
              <w:pStyle w:val="TableParagraph"/>
              <w:rPr>
                <w:sz w:val="18"/>
              </w:rPr>
            </w:pPr>
          </w:p>
        </w:tc>
        <w:tc>
          <w:tcPr>
            <w:tcW w:w="2294" w:type="dxa"/>
          </w:tcPr>
          <w:p w14:paraId="293DFB1E" w14:textId="77777777" w:rsidR="006D2DD1" w:rsidRDefault="006D2DD1">
            <w:pPr>
              <w:pStyle w:val="TableParagraph"/>
              <w:rPr>
                <w:sz w:val="18"/>
              </w:rPr>
            </w:pPr>
          </w:p>
        </w:tc>
      </w:tr>
      <w:tr w:rsidR="006D2DD1" w14:paraId="0DA034A2" w14:textId="77777777">
        <w:trPr>
          <w:trHeight w:val="264"/>
        </w:trPr>
        <w:tc>
          <w:tcPr>
            <w:tcW w:w="3506" w:type="dxa"/>
            <w:vMerge/>
            <w:tcBorders>
              <w:top w:val="nil"/>
            </w:tcBorders>
          </w:tcPr>
          <w:p w14:paraId="6893FC77" w14:textId="77777777" w:rsidR="006D2DD1" w:rsidRDefault="006D2DD1">
            <w:pPr>
              <w:rPr>
                <w:sz w:val="2"/>
                <w:szCs w:val="2"/>
              </w:rPr>
            </w:pPr>
          </w:p>
        </w:tc>
        <w:tc>
          <w:tcPr>
            <w:tcW w:w="1710" w:type="dxa"/>
          </w:tcPr>
          <w:p w14:paraId="10494D6E" w14:textId="77777777" w:rsidR="006D2DD1" w:rsidRDefault="006D2DD1">
            <w:pPr>
              <w:pStyle w:val="TableParagraph"/>
              <w:rPr>
                <w:sz w:val="18"/>
              </w:rPr>
            </w:pPr>
          </w:p>
        </w:tc>
        <w:tc>
          <w:tcPr>
            <w:tcW w:w="2298" w:type="dxa"/>
          </w:tcPr>
          <w:p w14:paraId="672C3386" w14:textId="77777777" w:rsidR="006D2DD1" w:rsidRDefault="006D2DD1">
            <w:pPr>
              <w:pStyle w:val="TableParagraph"/>
              <w:rPr>
                <w:sz w:val="18"/>
              </w:rPr>
            </w:pPr>
          </w:p>
        </w:tc>
        <w:tc>
          <w:tcPr>
            <w:tcW w:w="2294" w:type="dxa"/>
          </w:tcPr>
          <w:p w14:paraId="25C18F39" w14:textId="77777777" w:rsidR="006D2DD1" w:rsidRDefault="006D2DD1">
            <w:pPr>
              <w:pStyle w:val="TableParagraph"/>
              <w:rPr>
                <w:sz w:val="18"/>
              </w:rPr>
            </w:pPr>
          </w:p>
        </w:tc>
      </w:tr>
      <w:tr w:rsidR="006D2DD1" w14:paraId="7E1A0736" w14:textId="77777777">
        <w:trPr>
          <w:trHeight w:val="264"/>
        </w:trPr>
        <w:tc>
          <w:tcPr>
            <w:tcW w:w="3506" w:type="dxa"/>
            <w:vMerge w:val="restart"/>
          </w:tcPr>
          <w:p w14:paraId="560FE3CC" w14:textId="77777777" w:rsidR="006D2DD1" w:rsidRDefault="00751D1F">
            <w:pPr>
              <w:pStyle w:val="TableParagraph"/>
              <w:spacing w:line="227" w:lineRule="exact"/>
              <w:ind w:left="107"/>
              <w:rPr>
                <w:sz w:val="20"/>
              </w:rPr>
            </w:pPr>
            <w:r>
              <w:rPr>
                <w:sz w:val="20"/>
              </w:rPr>
              <w:t>Lactate Dehydrogenase (LDH)</w:t>
            </w:r>
          </w:p>
        </w:tc>
        <w:tc>
          <w:tcPr>
            <w:tcW w:w="1710" w:type="dxa"/>
          </w:tcPr>
          <w:p w14:paraId="3AA2E4BF" w14:textId="77777777" w:rsidR="006D2DD1" w:rsidRDefault="006D2DD1">
            <w:pPr>
              <w:pStyle w:val="TableParagraph"/>
              <w:rPr>
                <w:sz w:val="18"/>
              </w:rPr>
            </w:pPr>
          </w:p>
        </w:tc>
        <w:tc>
          <w:tcPr>
            <w:tcW w:w="2298" w:type="dxa"/>
          </w:tcPr>
          <w:p w14:paraId="162E52D9" w14:textId="77777777" w:rsidR="006D2DD1" w:rsidRDefault="006D2DD1">
            <w:pPr>
              <w:pStyle w:val="TableParagraph"/>
              <w:rPr>
                <w:sz w:val="18"/>
              </w:rPr>
            </w:pPr>
          </w:p>
        </w:tc>
        <w:tc>
          <w:tcPr>
            <w:tcW w:w="2294" w:type="dxa"/>
          </w:tcPr>
          <w:p w14:paraId="0A2D120C" w14:textId="77777777" w:rsidR="006D2DD1" w:rsidRDefault="006D2DD1">
            <w:pPr>
              <w:pStyle w:val="TableParagraph"/>
              <w:rPr>
                <w:sz w:val="18"/>
              </w:rPr>
            </w:pPr>
          </w:p>
        </w:tc>
      </w:tr>
      <w:tr w:rsidR="006D2DD1" w14:paraId="5D75799A" w14:textId="77777777">
        <w:trPr>
          <w:trHeight w:val="263"/>
        </w:trPr>
        <w:tc>
          <w:tcPr>
            <w:tcW w:w="3506" w:type="dxa"/>
            <w:vMerge/>
            <w:tcBorders>
              <w:top w:val="nil"/>
            </w:tcBorders>
          </w:tcPr>
          <w:p w14:paraId="47938CF1" w14:textId="77777777" w:rsidR="006D2DD1" w:rsidRDefault="006D2DD1">
            <w:pPr>
              <w:rPr>
                <w:sz w:val="2"/>
                <w:szCs w:val="2"/>
              </w:rPr>
            </w:pPr>
          </w:p>
        </w:tc>
        <w:tc>
          <w:tcPr>
            <w:tcW w:w="1710" w:type="dxa"/>
          </w:tcPr>
          <w:p w14:paraId="0292C9CE" w14:textId="77777777" w:rsidR="006D2DD1" w:rsidRDefault="006D2DD1">
            <w:pPr>
              <w:pStyle w:val="TableParagraph"/>
              <w:rPr>
                <w:sz w:val="18"/>
              </w:rPr>
            </w:pPr>
          </w:p>
        </w:tc>
        <w:tc>
          <w:tcPr>
            <w:tcW w:w="2298" w:type="dxa"/>
          </w:tcPr>
          <w:p w14:paraId="5454858E" w14:textId="77777777" w:rsidR="006D2DD1" w:rsidRDefault="006D2DD1">
            <w:pPr>
              <w:pStyle w:val="TableParagraph"/>
              <w:rPr>
                <w:sz w:val="18"/>
              </w:rPr>
            </w:pPr>
          </w:p>
        </w:tc>
        <w:tc>
          <w:tcPr>
            <w:tcW w:w="2294" w:type="dxa"/>
          </w:tcPr>
          <w:p w14:paraId="49946863" w14:textId="77777777" w:rsidR="006D2DD1" w:rsidRDefault="006D2DD1">
            <w:pPr>
              <w:pStyle w:val="TableParagraph"/>
              <w:rPr>
                <w:sz w:val="18"/>
              </w:rPr>
            </w:pPr>
          </w:p>
        </w:tc>
      </w:tr>
      <w:tr w:rsidR="006D2DD1" w14:paraId="30E76F46" w14:textId="77777777">
        <w:trPr>
          <w:trHeight w:val="264"/>
        </w:trPr>
        <w:tc>
          <w:tcPr>
            <w:tcW w:w="3506" w:type="dxa"/>
            <w:vMerge w:val="restart"/>
          </w:tcPr>
          <w:p w14:paraId="7EC6E867" w14:textId="77777777" w:rsidR="006D2DD1" w:rsidRDefault="00751D1F">
            <w:pPr>
              <w:pStyle w:val="TableParagraph"/>
              <w:spacing w:line="228" w:lineRule="exact"/>
              <w:ind w:left="107"/>
              <w:rPr>
                <w:sz w:val="20"/>
              </w:rPr>
            </w:pPr>
            <w:r>
              <w:rPr>
                <w:sz w:val="20"/>
              </w:rPr>
              <w:t>Plasma Platelet Count (</w:t>
            </w:r>
            <w:proofErr w:type="spellStart"/>
            <w:r>
              <w:rPr>
                <w:sz w:val="20"/>
              </w:rPr>
              <w:t>Plt</w:t>
            </w:r>
            <w:proofErr w:type="spellEnd"/>
            <w:r>
              <w:rPr>
                <w:sz w:val="20"/>
              </w:rPr>
              <w:t>)</w:t>
            </w:r>
          </w:p>
          <w:p w14:paraId="2FCEA0FE" w14:textId="77777777" w:rsidR="006D2DD1" w:rsidRDefault="00751D1F">
            <w:pPr>
              <w:pStyle w:val="TableParagraph"/>
              <w:spacing w:before="34"/>
              <w:ind w:left="107"/>
              <w:rPr>
                <w:sz w:val="20"/>
              </w:rPr>
            </w:pPr>
            <w:r>
              <w:rPr>
                <w:sz w:val="20"/>
              </w:rPr>
              <w:t>(Lower is better)</w:t>
            </w:r>
          </w:p>
        </w:tc>
        <w:tc>
          <w:tcPr>
            <w:tcW w:w="1710" w:type="dxa"/>
          </w:tcPr>
          <w:p w14:paraId="25030791" w14:textId="77777777" w:rsidR="006D2DD1" w:rsidRDefault="006D2DD1">
            <w:pPr>
              <w:pStyle w:val="TableParagraph"/>
              <w:rPr>
                <w:sz w:val="18"/>
              </w:rPr>
            </w:pPr>
          </w:p>
        </w:tc>
        <w:tc>
          <w:tcPr>
            <w:tcW w:w="2298" w:type="dxa"/>
          </w:tcPr>
          <w:p w14:paraId="0046109C" w14:textId="77777777" w:rsidR="006D2DD1" w:rsidRDefault="006D2DD1">
            <w:pPr>
              <w:pStyle w:val="TableParagraph"/>
              <w:rPr>
                <w:sz w:val="18"/>
              </w:rPr>
            </w:pPr>
          </w:p>
        </w:tc>
        <w:tc>
          <w:tcPr>
            <w:tcW w:w="2294" w:type="dxa"/>
          </w:tcPr>
          <w:p w14:paraId="1AF7D65D" w14:textId="77777777" w:rsidR="006D2DD1" w:rsidRDefault="006D2DD1">
            <w:pPr>
              <w:pStyle w:val="TableParagraph"/>
              <w:rPr>
                <w:sz w:val="18"/>
              </w:rPr>
            </w:pPr>
          </w:p>
        </w:tc>
      </w:tr>
      <w:tr w:rsidR="006D2DD1" w14:paraId="08DF7A55" w14:textId="77777777">
        <w:trPr>
          <w:trHeight w:val="264"/>
        </w:trPr>
        <w:tc>
          <w:tcPr>
            <w:tcW w:w="3506" w:type="dxa"/>
            <w:vMerge/>
            <w:tcBorders>
              <w:top w:val="nil"/>
            </w:tcBorders>
          </w:tcPr>
          <w:p w14:paraId="39A4AF37" w14:textId="77777777" w:rsidR="006D2DD1" w:rsidRDefault="006D2DD1">
            <w:pPr>
              <w:rPr>
                <w:sz w:val="2"/>
                <w:szCs w:val="2"/>
              </w:rPr>
            </w:pPr>
          </w:p>
        </w:tc>
        <w:tc>
          <w:tcPr>
            <w:tcW w:w="1710" w:type="dxa"/>
          </w:tcPr>
          <w:p w14:paraId="7DE2A233" w14:textId="77777777" w:rsidR="006D2DD1" w:rsidRDefault="006D2DD1">
            <w:pPr>
              <w:pStyle w:val="TableParagraph"/>
              <w:rPr>
                <w:sz w:val="18"/>
              </w:rPr>
            </w:pPr>
          </w:p>
        </w:tc>
        <w:tc>
          <w:tcPr>
            <w:tcW w:w="2298" w:type="dxa"/>
          </w:tcPr>
          <w:p w14:paraId="7A757AD5" w14:textId="77777777" w:rsidR="006D2DD1" w:rsidRDefault="006D2DD1">
            <w:pPr>
              <w:pStyle w:val="TableParagraph"/>
              <w:rPr>
                <w:sz w:val="18"/>
              </w:rPr>
            </w:pPr>
          </w:p>
        </w:tc>
        <w:tc>
          <w:tcPr>
            <w:tcW w:w="2294" w:type="dxa"/>
          </w:tcPr>
          <w:p w14:paraId="07F62469" w14:textId="77777777" w:rsidR="006D2DD1" w:rsidRDefault="006D2DD1">
            <w:pPr>
              <w:pStyle w:val="TableParagraph"/>
              <w:rPr>
                <w:sz w:val="18"/>
              </w:rPr>
            </w:pPr>
          </w:p>
        </w:tc>
      </w:tr>
    </w:tbl>
    <w:p w14:paraId="0064CC79" w14:textId="77777777" w:rsidR="006D2DD1" w:rsidRDefault="006D2DD1">
      <w:pPr>
        <w:pStyle w:val="BodyText"/>
        <w:spacing w:before="1"/>
        <w:rPr>
          <w:b/>
          <w:sz w:val="25"/>
        </w:rPr>
      </w:pPr>
    </w:p>
    <w:p w14:paraId="3604FD46" w14:textId="77777777" w:rsidR="006D2DD1" w:rsidRDefault="00751D1F">
      <w:pPr>
        <w:pStyle w:val="BodyText"/>
        <w:spacing w:line="276" w:lineRule="auto"/>
        <w:ind w:left="1819" w:right="954"/>
      </w:pPr>
      <w:r>
        <w:t>The above assays were selected as representative of typical tests frequently ordered in the clinical chemistry laboratory. Platelet counts are included to give an indication of the cleanliness of the sample and the affect that the cleanliness may have on t</w:t>
      </w:r>
      <w:r>
        <w:t>he chemistry analyzer. Samples will be representative of a normal population and focus only on the impact of centrifugation.</w:t>
      </w:r>
    </w:p>
    <w:p w14:paraId="78752C90" w14:textId="77777777" w:rsidR="006D2DD1" w:rsidRDefault="006D2DD1">
      <w:pPr>
        <w:spacing w:line="276" w:lineRule="auto"/>
        <w:sectPr w:rsidR="006D2DD1">
          <w:pgSz w:w="12240" w:h="15840"/>
          <w:pgMar w:top="1380" w:right="860" w:bottom="1440" w:left="700" w:header="776" w:footer="1240" w:gutter="0"/>
          <w:cols w:space="720"/>
        </w:sectPr>
      </w:pPr>
    </w:p>
    <w:p w14:paraId="423B7923" w14:textId="77777777" w:rsidR="006D2DD1" w:rsidRDefault="006D2DD1">
      <w:pPr>
        <w:pStyle w:val="BodyText"/>
        <w:rPr>
          <w:sz w:val="20"/>
        </w:rPr>
      </w:pPr>
    </w:p>
    <w:p w14:paraId="7EA3120C" w14:textId="77777777" w:rsidR="006D2DD1" w:rsidRDefault="006D2DD1">
      <w:pPr>
        <w:pStyle w:val="BodyText"/>
        <w:spacing w:before="7"/>
        <w:rPr>
          <w:sz w:val="24"/>
        </w:rPr>
      </w:pPr>
    </w:p>
    <w:p w14:paraId="50F84A7F" w14:textId="77777777" w:rsidR="006D2DD1" w:rsidRDefault="00751D1F">
      <w:pPr>
        <w:pStyle w:val="Heading2"/>
        <w:numPr>
          <w:ilvl w:val="1"/>
          <w:numId w:val="1"/>
        </w:numPr>
        <w:tabs>
          <w:tab w:val="left" w:pos="1892"/>
        </w:tabs>
        <w:spacing w:before="90"/>
        <w:ind w:left="1892" w:hanging="432"/>
      </w:pPr>
      <w:r>
        <w:t>Test</w:t>
      </w:r>
      <w:r>
        <w:rPr>
          <w:spacing w:val="-1"/>
        </w:rPr>
        <w:t xml:space="preserve"> </w:t>
      </w:r>
      <w:r>
        <w:t>Plan</w:t>
      </w:r>
    </w:p>
    <w:p w14:paraId="604ED8F4" w14:textId="77777777" w:rsidR="006D2DD1" w:rsidRDefault="00751D1F">
      <w:pPr>
        <w:pStyle w:val="ListParagraph"/>
        <w:numPr>
          <w:ilvl w:val="2"/>
          <w:numId w:val="1"/>
        </w:numPr>
        <w:tabs>
          <w:tab w:val="left" w:pos="2539"/>
          <w:tab w:val="left" w:pos="2540"/>
        </w:tabs>
        <w:spacing w:before="39"/>
        <w:ind w:hanging="720"/>
      </w:pPr>
      <w:r>
        <w:t>Collect blood in a randomized tube sequence from 20</w:t>
      </w:r>
      <w:r>
        <w:rPr>
          <w:spacing w:val="-6"/>
        </w:rPr>
        <w:t xml:space="preserve"> </w:t>
      </w:r>
      <w:r>
        <w:t>donors.</w:t>
      </w:r>
    </w:p>
    <w:p w14:paraId="4BE5FB48" w14:textId="77777777" w:rsidR="006D2DD1" w:rsidRDefault="00751D1F">
      <w:pPr>
        <w:pStyle w:val="ListParagraph"/>
        <w:numPr>
          <w:ilvl w:val="3"/>
          <w:numId w:val="1"/>
        </w:numPr>
        <w:tabs>
          <w:tab w:val="left" w:pos="3259"/>
          <w:tab w:val="left" w:pos="3260"/>
        </w:tabs>
        <w:spacing w:before="38" w:line="276" w:lineRule="auto"/>
        <w:ind w:right="938" w:hanging="1080"/>
      </w:pPr>
      <w:r>
        <w:t xml:space="preserve">Blood will be drawn from each donor into 1 Control Tube and </w:t>
      </w:r>
      <w:r>
        <w:rPr>
          <w:shd w:val="clear" w:color="auto" w:fill="FFFF00"/>
        </w:rPr>
        <w:t>3 Evaluation Tubes (A, B and</w:t>
      </w:r>
      <w:r>
        <w:rPr>
          <w:spacing w:val="-1"/>
          <w:shd w:val="clear" w:color="auto" w:fill="FFFF00"/>
        </w:rPr>
        <w:t xml:space="preserve"> </w:t>
      </w:r>
      <w:r>
        <w:rPr>
          <w:shd w:val="clear" w:color="auto" w:fill="FFFF00"/>
        </w:rPr>
        <w:t>C)</w:t>
      </w:r>
      <w:r>
        <w:t>.</w:t>
      </w:r>
    </w:p>
    <w:p w14:paraId="50E5CF8C" w14:textId="77777777" w:rsidR="006D2DD1" w:rsidRDefault="00751D1F">
      <w:pPr>
        <w:pStyle w:val="ListParagraph"/>
        <w:numPr>
          <w:ilvl w:val="3"/>
          <w:numId w:val="1"/>
        </w:numPr>
        <w:tabs>
          <w:tab w:val="left" w:pos="3259"/>
          <w:tab w:val="left" w:pos="3260"/>
        </w:tabs>
        <w:ind w:hanging="1080"/>
      </w:pPr>
      <w:r>
        <w:t>Blood should be collected from a typical adult</w:t>
      </w:r>
      <w:r>
        <w:rPr>
          <w:spacing w:val="-5"/>
        </w:rPr>
        <w:t xml:space="preserve"> </w:t>
      </w:r>
      <w:r>
        <w:t>population.</w:t>
      </w:r>
    </w:p>
    <w:p w14:paraId="1B581843" w14:textId="77777777" w:rsidR="006D2DD1" w:rsidRDefault="00751D1F">
      <w:pPr>
        <w:pStyle w:val="ListParagraph"/>
        <w:numPr>
          <w:ilvl w:val="2"/>
          <w:numId w:val="1"/>
        </w:numPr>
        <w:tabs>
          <w:tab w:val="left" w:pos="2539"/>
          <w:tab w:val="left" w:pos="2540"/>
        </w:tabs>
        <w:spacing w:before="39"/>
        <w:ind w:hanging="720"/>
      </w:pPr>
      <w:r>
        <w:t>Mix tubes according to the Instructions for use immediately following</w:t>
      </w:r>
      <w:r>
        <w:rPr>
          <w:spacing w:val="-9"/>
        </w:rPr>
        <w:t xml:space="preserve"> </w:t>
      </w:r>
      <w:r>
        <w:t>collection.</w:t>
      </w:r>
    </w:p>
    <w:p w14:paraId="1DA7731F" w14:textId="77777777" w:rsidR="006D2DD1" w:rsidRDefault="00751D1F">
      <w:pPr>
        <w:pStyle w:val="ListParagraph"/>
        <w:numPr>
          <w:ilvl w:val="2"/>
          <w:numId w:val="1"/>
        </w:numPr>
        <w:tabs>
          <w:tab w:val="left" w:pos="2540"/>
        </w:tabs>
        <w:spacing w:before="37" w:line="276" w:lineRule="auto"/>
        <w:ind w:right="937" w:hanging="720"/>
        <w:jc w:val="both"/>
      </w:pPr>
      <w:r>
        <w:t xml:space="preserve">Designate each of the </w:t>
      </w:r>
      <w:r>
        <w:rPr>
          <w:shd w:val="clear" w:color="auto" w:fill="FFFF00"/>
        </w:rPr>
        <w:t>3 Evaluation Tubes as Tube A, B or C</w:t>
      </w:r>
      <w:r>
        <w:t xml:space="preserve"> and label the Control Tube from each donor. Each donor should have a unique identifying number in addition to the Evaluation Tube or Control Tube</w:t>
      </w:r>
      <w:r>
        <w:rPr>
          <w:spacing w:val="-12"/>
        </w:rPr>
        <w:t xml:space="preserve"> </w:t>
      </w:r>
      <w:r>
        <w:t>designation.</w:t>
      </w:r>
    </w:p>
    <w:p w14:paraId="3BF82941" w14:textId="77777777" w:rsidR="006D2DD1" w:rsidRDefault="00751D1F">
      <w:pPr>
        <w:pStyle w:val="ListParagraph"/>
        <w:numPr>
          <w:ilvl w:val="2"/>
          <w:numId w:val="1"/>
        </w:numPr>
        <w:tabs>
          <w:tab w:val="left" w:pos="2540"/>
        </w:tabs>
        <w:spacing w:line="276" w:lineRule="auto"/>
        <w:ind w:left="2539" w:right="934" w:hanging="720"/>
        <w:jc w:val="both"/>
      </w:pPr>
      <w:r>
        <w:t>Centrifuge the Evaluation Tubes and Control Tube within 2 ho</w:t>
      </w:r>
      <w:r>
        <w:t>urs of collection in a horizontal tabletop centrifuge as indicated in Table 1 to separate plasma or serum from</w:t>
      </w:r>
      <w:r>
        <w:rPr>
          <w:spacing w:val="-5"/>
        </w:rPr>
        <w:t xml:space="preserve"> </w:t>
      </w:r>
      <w:r>
        <w:t>cells.</w:t>
      </w:r>
    </w:p>
    <w:p w14:paraId="3A5376E9" w14:textId="77777777" w:rsidR="006D2DD1" w:rsidRDefault="00751D1F">
      <w:pPr>
        <w:pStyle w:val="ListParagraph"/>
        <w:numPr>
          <w:ilvl w:val="2"/>
          <w:numId w:val="1"/>
        </w:numPr>
        <w:tabs>
          <w:tab w:val="left" w:pos="2540"/>
        </w:tabs>
        <w:spacing w:before="1" w:line="276" w:lineRule="auto"/>
        <w:ind w:left="2539" w:right="935" w:hanging="720"/>
        <w:jc w:val="both"/>
      </w:pPr>
      <w:r>
        <w:t>Visually inspect all tubes for gel barrier formation and stability immediately following centrifugation. Document, by sample identificatio</w:t>
      </w:r>
      <w:r>
        <w:t>n number used for evaluation, any visible gel streaming, particles in the plasma, red cells above the gel, etc. Note any</w:t>
      </w:r>
      <w:r>
        <w:rPr>
          <w:spacing w:val="-1"/>
        </w:rPr>
        <w:t xml:space="preserve"> </w:t>
      </w:r>
      <w:r>
        <w:t>abnormalities.</w:t>
      </w:r>
    </w:p>
    <w:p w14:paraId="2F058962" w14:textId="77777777" w:rsidR="006D2DD1" w:rsidRDefault="00751D1F">
      <w:pPr>
        <w:pStyle w:val="ListParagraph"/>
        <w:numPr>
          <w:ilvl w:val="2"/>
          <w:numId w:val="1"/>
        </w:numPr>
        <w:tabs>
          <w:tab w:val="left" w:pos="2540"/>
        </w:tabs>
        <w:spacing w:line="276" w:lineRule="auto"/>
        <w:ind w:left="2539" w:right="937" w:hanging="720"/>
        <w:jc w:val="both"/>
      </w:pPr>
      <w:r>
        <w:t xml:space="preserve">Note any pre-analytic issues that could impact analysis, including but not limited to short fill, hemolysis and fibrin, </w:t>
      </w:r>
      <w:r>
        <w:t>noting the sample identification used for evaluation purposes. Adversely affected samples should be documented and potentially eliminated from the</w:t>
      </w:r>
      <w:r>
        <w:rPr>
          <w:spacing w:val="1"/>
        </w:rPr>
        <w:t xml:space="preserve"> </w:t>
      </w:r>
      <w:r>
        <w:t>study.</w:t>
      </w:r>
    </w:p>
    <w:p w14:paraId="02744C0C" w14:textId="77777777" w:rsidR="006D2DD1" w:rsidRDefault="00751D1F">
      <w:pPr>
        <w:pStyle w:val="ListParagraph"/>
        <w:numPr>
          <w:ilvl w:val="2"/>
          <w:numId w:val="1"/>
        </w:numPr>
        <w:tabs>
          <w:tab w:val="left" w:pos="2540"/>
        </w:tabs>
        <w:spacing w:line="276" w:lineRule="auto"/>
        <w:ind w:left="2539" w:right="937" w:hanging="720"/>
        <w:jc w:val="both"/>
      </w:pPr>
      <w:r>
        <w:t>Perform analyte testing in duplicate from designated Evaluation and Control Tubes, on a single instrument to eliminate differences attributed to the specific analyzer.</w:t>
      </w:r>
    </w:p>
    <w:p w14:paraId="42961ADC" w14:textId="77777777" w:rsidR="006D2DD1" w:rsidRDefault="00751D1F">
      <w:pPr>
        <w:pStyle w:val="ListParagraph"/>
        <w:numPr>
          <w:ilvl w:val="3"/>
          <w:numId w:val="1"/>
        </w:numPr>
        <w:tabs>
          <w:tab w:val="left" w:pos="3260"/>
        </w:tabs>
        <w:spacing w:line="276" w:lineRule="auto"/>
        <w:ind w:left="3259" w:right="935" w:hanging="1080"/>
        <w:jc w:val="both"/>
      </w:pPr>
      <w:r>
        <w:t xml:space="preserve">Instrument maintenance and calibration should be up to date and the appropriate controls and </w:t>
      </w:r>
      <w:proofErr w:type="gramStart"/>
      <w:r>
        <w:t>sufficient</w:t>
      </w:r>
      <w:proofErr w:type="gramEnd"/>
      <w:r>
        <w:t xml:space="preserve"> reagent loaded to complete required testing.</w:t>
      </w:r>
    </w:p>
    <w:p w14:paraId="1391541A" w14:textId="77777777" w:rsidR="006D2DD1" w:rsidRDefault="00751D1F">
      <w:pPr>
        <w:pStyle w:val="ListParagraph"/>
        <w:numPr>
          <w:ilvl w:val="3"/>
          <w:numId w:val="1"/>
        </w:numPr>
        <w:tabs>
          <w:tab w:val="left" w:pos="3259"/>
          <w:tab w:val="left" w:pos="3260"/>
        </w:tabs>
        <w:spacing w:line="253" w:lineRule="exact"/>
        <w:ind w:left="3259" w:hanging="1080"/>
      </w:pPr>
      <w:r>
        <w:t>Order of tube analysis should be</w:t>
      </w:r>
      <w:r>
        <w:rPr>
          <w:spacing w:val="-2"/>
        </w:rPr>
        <w:t xml:space="preserve"> </w:t>
      </w:r>
      <w:r>
        <w:t>randomized.</w:t>
      </w:r>
    </w:p>
    <w:p w14:paraId="49541C52" w14:textId="77777777" w:rsidR="006D2DD1" w:rsidRDefault="00751D1F">
      <w:pPr>
        <w:pStyle w:val="ListParagraph"/>
        <w:numPr>
          <w:ilvl w:val="3"/>
          <w:numId w:val="1"/>
        </w:numPr>
        <w:tabs>
          <w:tab w:val="left" w:pos="3350"/>
        </w:tabs>
        <w:spacing w:before="37" w:line="276" w:lineRule="auto"/>
        <w:ind w:left="3349" w:right="935" w:hanging="1170"/>
        <w:jc w:val="both"/>
      </w:pPr>
      <w:r>
        <w:t>Perform testing as soon as possible following blood collection</w:t>
      </w:r>
      <w:r>
        <w:t xml:space="preserve"> and sample processing (within 4 hours is preferable). Document the time elapsed. Samples and QC material will be analyzed according to the manufacturer’s Instructions-for-Use information. Only </w:t>
      </w:r>
      <w:proofErr w:type="gramStart"/>
      <w:r>
        <w:t>results  with</w:t>
      </w:r>
      <w:proofErr w:type="gramEnd"/>
      <w:r>
        <w:t xml:space="preserve"> valid QC results will be used in the</w:t>
      </w:r>
      <w:r>
        <w:rPr>
          <w:spacing w:val="-2"/>
        </w:rPr>
        <w:t xml:space="preserve"> </w:t>
      </w:r>
      <w:r>
        <w:t>study.</w:t>
      </w:r>
    </w:p>
    <w:p w14:paraId="3ACF5C71" w14:textId="77777777" w:rsidR="006D2DD1" w:rsidRDefault="00751D1F">
      <w:pPr>
        <w:pStyle w:val="ListParagraph"/>
        <w:numPr>
          <w:ilvl w:val="2"/>
          <w:numId w:val="1"/>
        </w:numPr>
        <w:tabs>
          <w:tab w:val="left" w:pos="2540"/>
        </w:tabs>
        <w:spacing w:before="1" w:line="276" w:lineRule="auto"/>
        <w:ind w:left="2539" w:right="937" w:hanging="720"/>
        <w:jc w:val="both"/>
      </w:pPr>
      <w:r>
        <w:t>Repe</w:t>
      </w:r>
      <w:r>
        <w:t>at the test procedure using a second instrument platform if available and sample volume</w:t>
      </w:r>
      <w:r>
        <w:rPr>
          <w:spacing w:val="-1"/>
        </w:rPr>
        <w:t xml:space="preserve"> </w:t>
      </w:r>
      <w:r>
        <w:t>permits.</w:t>
      </w:r>
    </w:p>
    <w:p w14:paraId="401A2F0C" w14:textId="77777777" w:rsidR="006D2DD1" w:rsidRDefault="00751D1F">
      <w:pPr>
        <w:pStyle w:val="ListParagraph"/>
        <w:numPr>
          <w:ilvl w:val="2"/>
          <w:numId w:val="1"/>
        </w:numPr>
        <w:tabs>
          <w:tab w:val="left" w:pos="2540"/>
        </w:tabs>
        <w:spacing w:line="276" w:lineRule="auto"/>
        <w:ind w:left="2539" w:right="937" w:hanging="720"/>
        <w:jc w:val="both"/>
      </w:pPr>
      <w:r>
        <w:t>Provide the following documents to the Laboratory Manager or Drucker Diagnostics for analysis and review and keep on file for</w:t>
      </w:r>
      <w:r>
        <w:rPr>
          <w:spacing w:val="-6"/>
        </w:rPr>
        <w:t xml:space="preserve"> </w:t>
      </w:r>
      <w:r>
        <w:t>reference.</w:t>
      </w:r>
    </w:p>
    <w:p w14:paraId="478BAA96" w14:textId="77777777" w:rsidR="006D2DD1" w:rsidRDefault="00751D1F">
      <w:pPr>
        <w:pStyle w:val="ListParagraph"/>
        <w:numPr>
          <w:ilvl w:val="3"/>
          <w:numId w:val="1"/>
        </w:numPr>
        <w:tabs>
          <w:tab w:val="left" w:pos="3259"/>
          <w:tab w:val="left" w:pos="3260"/>
        </w:tabs>
        <w:ind w:left="3259" w:hanging="1080"/>
      </w:pPr>
      <w:r>
        <w:t>Copies of all instrume</w:t>
      </w:r>
      <w:r>
        <w:t>nt printouts with appropriate sample</w:t>
      </w:r>
      <w:r>
        <w:rPr>
          <w:spacing w:val="-8"/>
        </w:rPr>
        <w:t xml:space="preserve"> </w:t>
      </w:r>
      <w:r>
        <w:t>identification,</w:t>
      </w:r>
    </w:p>
    <w:p w14:paraId="541C246B" w14:textId="77777777" w:rsidR="006D2DD1" w:rsidRDefault="00751D1F">
      <w:pPr>
        <w:pStyle w:val="ListParagraph"/>
        <w:numPr>
          <w:ilvl w:val="3"/>
          <w:numId w:val="1"/>
        </w:numPr>
        <w:tabs>
          <w:tab w:val="left" w:pos="3259"/>
          <w:tab w:val="left" w:pos="3260"/>
        </w:tabs>
        <w:spacing w:before="38" w:line="276" w:lineRule="auto"/>
        <w:ind w:left="3259" w:right="937" w:hanging="1080"/>
      </w:pPr>
      <w:r>
        <w:t>All data recorded in Excel spreadsheets for ease of manipulation (record all results in US</w:t>
      </w:r>
      <w:r>
        <w:rPr>
          <w:spacing w:val="-1"/>
        </w:rPr>
        <w:t xml:space="preserve"> </w:t>
      </w:r>
      <w:r>
        <w:t>units),</w:t>
      </w:r>
    </w:p>
    <w:p w14:paraId="56ADF43D" w14:textId="77777777" w:rsidR="006D2DD1" w:rsidRDefault="00751D1F">
      <w:pPr>
        <w:pStyle w:val="ListParagraph"/>
        <w:numPr>
          <w:ilvl w:val="3"/>
          <w:numId w:val="1"/>
        </w:numPr>
        <w:tabs>
          <w:tab w:val="left" w:pos="3259"/>
          <w:tab w:val="left" w:pos="3260"/>
        </w:tabs>
        <w:ind w:left="3259" w:hanging="1080"/>
      </w:pPr>
      <w:r>
        <w:t>Copies of package inserts for all assays and controls used in the</w:t>
      </w:r>
      <w:r>
        <w:rPr>
          <w:spacing w:val="-6"/>
        </w:rPr>
        <w:t xml:space="preserve"> </w:t>
      </w:r>
      <w:r>
        <w:t>study,</w:t>
      </w:r>
    </w:p>
    <w:p w14:paraId="6A7F9A0E" w14:textId="77777777" w:rsidR="006D2DD1" w:rsidRDefault="00751D1F">
      <w:pPr>
        <w:pStyle w:val="ListParagraph"/>
        <w:numPr>
          <w:ilvl w:val="3"/>
          <w:numId w:val="1"/>
        </w:numPr>
        <w:tabs>
          <w:tab w:val="left" w:pos="3259"/>
          <w:tab w:val="left" w:pos="3260"/>
        </w:tabs>
        <w:spacing w:before="38"/>
        <w:ind w:left="3259" w:hanging="1080"/>
      </w:pPr>
      <w:r>
        <w:t>Other documentation, as</w:t>
      </w:r>
      <w:r>
        <w:rPr>
          <w:spacing w:val="-1"/>
        </w:rPr>
        <w:t xml:space="preserve"> </w:t>
      </w:r>
      <w:r>
        <w:t>needed.</w:t>
      </w:r>
    </w:p>
    <w:p w14:paraId="3C45F962" w14:textId="77777777" w:rsidR="006D2DD1" w:rsidRDefault="006D2DD1">
      <w:pPr>
        <w:sectPr w:rsidR="006D2DD1">
          <w:pgSz w:w="12240" w:h="15840"/>
          <w:pgMar w:top="1380" w:right="860" w:bottom="1440" w:left="700" w:header="776" w:footer="1240" w:gutter="0"/>
          <w:cols w:space="720"/>
        </w:sectPr>
      </w:pPr>
    </w:p>
    <w:p w14:paraId="637CE676" w14:textId="77777777" w:rsidR="006D2DD1" w:rsidRDefault="006D2DD1">
      <w:pPr>
        <w:pStyle w:val="BodyText"/>
        <w:spacing w:before="4"/>
        <w:rPr>
          <w:sz w:val="19"/>
        </w:rPr>
      </w:pPr>
    </w:p>
    <w:p w14:paraId="49A2301B" w14:textId="77777777" w:rsidR="006D2DD1" w:rsidRDefault="00751D1F">
      <w:pPr>
        <w:pStyle w:val="Heading2"/>
        <w:numPr>
          <w:ilvl w:val="1"/>
          <w:numId w:val="1"/>
        </w:numPr>
        <w:tabs>
          <w:tab w:val="left" w:pos="1892"/>
        </w:tabs>
        <w:spacing w:before="90"/>
        <w:ind w:left="1892" w:hanging="432"/>
      </w:pPr>
      <w:r>
        <w:t>Data</w:t>
      </w:r>
      <w:r>
        <w:rPr>
          <w:spacing w:val="-1"/>
        </w:rPr>
        <w:t xml:space="preserve"> </w:t>
      </w:r>
      <w:r>
        <w:t>Analysis</w:t>
      </w:r>
    </w:p>
    <w:p w14:paraId="6E1C6395" w14:textId="77777777" w:rsidR="006D2DD1" w:rsidRDefault="00751D1F">
      <w:pPr>
        <w:pStyle w:val="ListParagraph"/>
        <w:numPr>
          <w:ilvl w:val="2"/>
          <w:numId w:val="1"/>
        </w:numPr>
        <w:tabs>
          <w:tab w:val="left" w:pos="2490"/>
        </w:tabs>
        <w:spacing w:before="38" w:line="276" w:lineRule="auto"/>
        <w:ind w:left="2323" w:right="1638" w:hanging="503"/>
      </w:pPr>
      <w:r>
        <w:t>All tubes will be visually inspected after centrifugation and before starting analysis.</w:t>
      </w:r>
    </w:p>
    <w:p w14:paraId="52253AEC" w14:textId="77777777" w:rsidR="006D2DD1" w:rsidRDefault="00751D1F">
      <w:pPr>
        <w:pStyle w:val="ListParagraph"/>
        <w:numPr>
          <w:ilvl w:val="3"/>
          <w:numId w:val="1"/>
        </w:numPr>
        <w:tabs>
          <w:tab w:val="left" w:pos="3259"/>
          <w:tab w:val="left" w:pos="3260"/>
        </w:tabs>
        <w:spacing w:before="1" w:line="276" w:lineRule="auto"/>
        <w:ind w:left="3259" w:right="937" w:hanging="1080"/>
      </w:pPr>
      <w:r>
        <w:t xml:space="preserve">Gel barrier should be properly formed and stable and sample should be free of fibrin. Any abnormalities must </w:t>
      </w:r>
      <w:r>
        <w:t>be</w:t>
      </w:r>
      <w:r>
        <w:rPr>
          <w:spacing w:val="-3"/>
        </w:rPr>
        <w:t xml:space="preserve"> </w:t>
      </w:r>
      <w:r>
        <w:t>documented.</w:t>
      </w:r>
    </w:p>
    <w:p w14:paraId="795249DF" w14:textId="77777777" w:rsidR="006D2DD1" w:rsidRDefault="00751D1F">
      <w:pPr>
        <w:pStyle w:val="ListParagraph"/>
        <w:numPr>
          <w:ilvl w:val="3"/>
          <w:numId w:val="1"/>
        </w:numPr>
        <w:tabs>
          <w:tab w:val="left" w:pos="3259"/>
          <w:tab w:val="left" w:pos="3260"/>
        </w:tabs>
        <w:spacing w:line="276" w:lineRule="auto"/>
        <w:ind w:left="3259" w:right="937" w:hanging="1080"/>
      </w:pPr>
      <w:r>
        <w:t xml:space="preserve">Tubes should be appropriately </w:t>
      </w:r>
      <w:proofErr w:type="gramStart"/>
      <w:r>
        <w:t>filled</w:t>
      </w:r>
      <w:proofErr w:type="gramEnd"/>
      <w:r>
        <w:t xml:space="preserve"> and sample volume must be adequate for testing</w:t>
      </w:r>
      <w:r>
        <w:rPr>
          <w:spacing w:val="-1"/>
        </w:rPr>
        <w:t xml:space="preserve"> </w:t>
      </w:r>
      <w:r>
        <w:t>required.</w:t>
      </w:r>
    </w:p>
    <w:p w14:paraId="64E8DD8E" w14:textId="77777777" w:rsidR="006D2DD1" w:rsidRDefault="00751D1F">
      <w:pPr>
        <w:pStyle w:val="ListParagraph"/>
        <w:numPr>
          <w:ilvl w:val="3"/>
          <w:numId w:val="1"/>
        </w:numPr>
        <w:tabs>
          <w:tab w:val="left" w:pos="3259"/>
          <w:tab w:val="left" w:pos="3260"/>
        </w:tabs>
        <w:ind w:left="3259" w:hanging="1080"/>
      </w:pPr>
      <w:r>
        <w:t>Hemolysis should be evaluated by instrument automated</w:t>
      </w:r>
      <w:r>
        <w:rPr>
          <w:spacing w:val="-6"/>
        </w:rPr>
        <w:t xml:space="preserve"> </w:t>
      </w:r>
      <w:r>
        <w:t>methodology.</w:t>
      </w:r>
    </w:p>
    <w:p w14:paraId="54888001" w14:textId="77777777" w:rsidR="006D2DD1" w:rsidRDefault="006D2DD1">
      <w:pPr>
        <w:pStyle w:val="BodyText"/>
        <w:spacing w:before="7"/>
        <w:rPr>
          <w:sz w:val="28"/>
        </w:rPr>
      </w:pPr>
    </w:p>
    <w:p w14:paraId="13A38407" w14:textId="77777777" w:rsidR="006D2DD1" w:rsidRDefault="00751D1F">
      <w:pPr>
        <w:pStyle w:val="ListParagraph"/>
        <w:numPr>
          <w:ilvl w:val="2"/>
          <w:numId w:val="1"/>
        </w:numPr>
        <w:tabs>
          <w:tab w:val="left" w:pos="2360"/>
        </w:tabs>
        <w:ind w:left="2359"/>
      </w:pPr>
      <w:r>
        <w:t>For the quantitative</w:t>
      </w:r>
      <w:r>
        <w:rPr>
          <w:spacing w:val="-1"/>
        </w:rPr>
        <w:t xml:space="preserve"> </w:t>
      </w:r>
      <w:r>
        <w:t>assays:</w:t>
      </w:r>
    </w:p>
    <w:p w14:paraId="030CB5F9" w14:textId="77777777" w:rsidR="006D2DD1" w:rsidRDefault="00751D1F">
      <w:pPr>
        <w:pStyle w:val="ListParagraph"/>
        <w:numPr>
          <w:ilvl w:val="3"/>
          <w:numId w:val="1"/>
        </w:numPr>
        <w:tabs>
          <w:tab w:val="left" w:pos="3259"/>
          <w:tab w:val="left" w:pos="3260"/>
        </w:tabs>
        <w:spacing w:before="37" w:line="276" w:lineRule="auto"/>
        <w:ind w:left="3259" w:right="940" w:hanging="1080"/>
      </w:pPr>
      <w:r>
        <w:t>Comparison between Evaluation and Control Tubes will be performed for each analyte assessed by Deming</w:t>
      </w:r>
      <w:r>
        <w:rPr>
          <w:spacing w:val="1"/>
        </w:rPr>
        <w:t xml:space="preserve"> </w:t>
      </w:r>
      <w:r>
        <w:t>Regression.</w:t>
      </w:r>
    </w:p>
    <w:p w14:paraId="19ADB221" w14:textId="77777777" w:rsidR="006D2DD1" w:rsidRDefault="00751D1F">
      <w:pPr>
        <w:pStyle w:val="ListParagraph"/>
        <w:numPr>
          <w:ilvl w:val="3"/>
          <w:numId w:val="1"/>
        </w:numPr>
        <w:tabs>
          <w:tab w:val="left" w:pos="3259"/>
          <w:tab w:val="left" w:pos="3260"/>
        </w:tabs>
        <w:spacing w:line="276" w:lineRule="auto"/>
        <w:ind w:left="3259" w:right="938" w:hanging="1080"/>
      </w:pPr>
      <w:r>
        <w:t>Slope, intercept, their corresponding 95% Confidence Intervals, and the correlation coefficient will be presented.</w:t>
      </w:r>
    </w:p>
    <w:p w14:paraId="379756F6" w14:textId="77777777" w:rsidR="006D2DD1" w:rsidRDefault="00751D1F">
      <w:pPr>
        <w:pStyle w:val="ListParagraph"/>
        <w:numPr>
          <w:ilvl w:val="3"/>
          <w:numId w:val="1"/>
        </w:numPr>
        <w:tabs>
          <w:tab w:val="left" w:pos="3259"/>
          <w:tab w:val="left" w:pos="3260"/>
        </w:tabs>
        <w:spacing w:before="1"/>
        <w:ind w:left="3259" w:hanging="1080"/>
      </w:pPr>
      <w:r>
        <w:t xml:space="preserve">Bias will be calculated at </w:t>
      </w:r>
      <w:r>
        <w:t>the medically relevant levels for each</w:t>
      </w:r>
      <w:r>
        <w:rPr>
          <w:spacing w:val="-6"/>
        </w:rPr>
        <w:t xml:space="preserve"> </w:t>
      </w:r>
      <w:r>
        <w:t>analyte.</w:t>
      </w:r>
    </w:p>
    <w:p w14:paraId="43EFE3F9" w14:textId="77777777" w:rsidR="006D2DD1" w:rsidRDefault="00751D1F">
      <w:pPr>
        <w:pStyle w:val="ListParagraph"/>
        <w:numPr>
          <w:ilvl w:val="3"/>
          <w:numId w:val="1"/>
        </w:numPr>
        <w:tabs>
          <w:tab w:val="left" w:pos="3259"/>
          <w:tab w:val="left" w:pos="3260"/>
        </w:tabs>
        <w:spacing w:before="38"/>
        <w:ind w:left="3259" w:hanging="1080"/>
      </w:pPr>
      <w:r>
        <w:t>Acceptance</w:t>
      </w:r>
      <w:r>
        <w:rPr>
          <w:spacing w:val="-1"/>
        </w:rPr>
        <w:t xml:space="preserve"> </w:t>
      </w:r>
      <w:r>
        <w:t>Criteria:</w:t>
      </w:r>
    </w:p>
    <w:p w14:paraId="6509A1AB" w14:textId="77777777" w:rsidR="006D2DD1" w:rsidRDefault="00751D1F">
      <w:pPr>
        <w:pStyle w:val="ListParagraph"/>
        <w:numPr>
          <w:ilvl w:val="4"/>
          <w:numId w:val="1"/>
        </w:numPr>
        <w:tabs>
          <w:tab w:val="left" w:pos="3619"/>
          <w:tab w:val="left" w:pos="3620"/>
        </w:tabs>
        <w:spacing w:before="37"/>
        <w:ind w:hanging="360"/>
      </w:pPr>
      <w:r>
        <w:t>Deming Slope = 1.0 ±</w:t>
      </w:r>
      <w:r>
        <w:rPr>
          <w:spacing w:val="-1"/>
        </w:rPr>
        <w:t xml:space="preserve"> </w:t>
      </w:r>
      <w:r>
        <w:t>0.15:</w:t>
      </w:r>
    </w:p>
    <w:p w14:paraId="3D8C11A3" w14:textId="77777777" w:rsidR="006D2DD1" w:rsidRDefault="00751D1F">
      <w:pPr>
        <w:pStyle w:val="ListParagraph"/>
        <w:numPr>
          <w:ilvl w:val="4"/>
          <w:numId w:val="1"/>
        </w:numPr>
        <w:tabs>
          <w:tab w:val="left" w:pos="3619"/>
          <w:tab w:val="left" w:pos="3620"/>
        </w:tabs>
        <w:spacing w:before="38" w:line="273" w:lineRule="auto"/>
        <w:ind w:right="937" w:hanging="360"/>
      </w:pPr>
      <w:r>
        <w:t>Deming Intercept: The 95% Confidence Interval includes 0.00 or is not clinically significant (if the assay’s measuring range is</w:t>
      </w:r>
      <w:r>
        <w:rPr>
          <w:spacing w:val="-12"/>
        </w:rPr>
        <w:t xml:space="preserve"> </w:t>
      </w:r>
      <w:r>
        <w:t>narrow)</w:t>
      </w:r>
    </w:p>
    <w:p w14:paraId="418D5F00" w14:textId="77777777" w:rsidR="006D2DD1" w:rsidRDefault="00751D1F">
      <w:pPr>
        <w:pStyle w:val="ListParagraph"/>
        <w:numPr>
          <w:ilvl w:val="4"/>
          <w:numId w:val="1"/>
        </w:numPr>
        <w:tabs>
          <w:tab w:val="left" w:pos="3619"/>
          <w:tab w:val="left" w:pos="3620"/>
        </w:tabs>
        <w:spacing w:before="2" w:line="273" w:lineRule="auto"/>
        <w:ind w:right="937" w:hanging="360"/>
      </w:pPr>
      <w:r>
        <w:t>Bias: At the medically relevant levels, the bias is either within the expected precision of the assay or not clinically</w:t>
      </w:r>
      <w:r>
        <w:rPr>
          <w:spacing w:val="-4"/>
        </w:rPr>
        <w:t xml:space="preserve"> </w:t>
      </w:r>
      <w:r>
        <w:t>significant.</w:t>
      </w:r>
    </w:p>
    <w:p w14:paraId="67825319" w14:textId="77777777" w:rsidR="006D2DD1" w:rsidRDefault="006D2DD1">
      <w:pPr>
        <w:pStyle w:val="BodyText"/>
        <w:rPr>
          <w:sz w:val="28"/>
        </w:rPr>
      </w:pPr>
    </w:p>
    <w:p w14:paraId="0DBAC698" w14:textId="77777777" w:rsidR="006D2DD1" w:rsidRDefault="00751D1F">
      <w:pPr>
        <w:pStyle w:val="Heading2"/>
        <w:numPr>
          <w:ilvl w:val="0"/>
          <w:numId w:val="1"/>
        </w:numPr>
        <w:tabs>
          <w:tab w:val="left" w:pos="1460"/>
        </w:tabs>
      </w:pPr>
      <w:r>
        <w:t>GENERAL INFORMATION</w:t>
      </w:r>
    </w:p>
    <w:p w14:paraId="516166E5" w14:textId="77777777" w:rsidR="006D2DD1" w:rsidRDefault="006D2DD1">
      <w:pPr>
        <w:pStyle w:val="BodyText"/>
        <w:spacing w:before="7"/>
        <w:rPr>
          <w:b/>
          <w:sz w:val="28"/>
        </w:rPr>
      </w:pPr>
    </w:p>
    <w:p w14:paraId="20B54971" w14:textId="77777777" w:rsidR="006D2DD1" w:rsidRDefault="00751D1F">
      <w:pPr>
        <w:pStyle w:val="ListParagraph"/>
        <w:numPr>
          <w:ilvl w:val="1"/>
          <w:numId w:val="1"/>
        </w:numPr>
        <w:tabs>
          <w:tab w:val="left" w:pos="2000"/>
        </w:tabs>
        <w:spacing w:line="276" w:lineRule="auto"/>
        <w:ind w:right="935"/>
        <w:jc w:val="both"/>
      </w:pPr>
      <w:r>
        <w:t>The Investigator and staff will supply the tubes, assay reagents, calibrators, controls reagents and other consumables as required. Lot numbers of tubes, controls and reagents will be recorded.</w:t>
      </w:r>
    </w:p>
    <w:p w14:paraId="65CF3D41" w14:textId="77777777" w:rsidR="006D2DD1" w:rsidRDefault="006D2DD1">
      <w:pPr>
        <w:pStyle w:val="BodyText"/>
        <w:spacing w:before="4"/>
        <w:rPr>
          <w:sz w:val="25"/>
        </w:rPr>
      </w:pPr>
    </w:p>
    <w:p w14:paraId="5A6DD236" w14:textId="77777777" w:rsidR="006D2DD1" w:rsidRDefault="00751D1F">
      <w:pPr>
        <w:pStyle w:val="ListParagraph"/>
        <w:numPr>
          <w:ilvl w:val="1"/>
          <w:numId w:val="1"/>
        </w:numPr>
        <w:tabs>
          <w:tab w:val="left" w:pos="1986"/>
        </w:tabs>
        <w:spacing w:line="276" w:lineRule="auto"/>
        <w:ind w:right="937"/>
        <w:jc w:val="both"/>
      </w:pPr>
      <w:r>
        <w:t>Initial testing with the Evaluation Tubes will be performed i</w:t>
      </w:r>
      <w:r>
        <w:t>n the same run as the Control Tubes for each phase of the study in accordance with the testing plan. If possible, all tests should be run in duplicate for improved statistical</w:t>
      </w:r>
      <w:r>
        <w:rPr>
          <w:spacing w:val="-10"/>
        </w:rPr>
        <w:t xml:space="preserve"> </w:t>
      </w:r>
      <w:r>
        <w:t>rigor.</w:t>
      </w:r>
    </w:p>
    <w:p w14:paraId="4226352A" w14:textId="77777777" w:rsidR="006D2DD1" w:rsidRDefault="006D2DD1">
      <w:pPr>
        <w:pStyle w:val="BodyText"/>
        <w:spacing w:before="4"/>
        <w:rPr>
          <w:sz w:val="25"/>
        </w:rPr>
      </w:pPr>
    </w:p>
    <w:p w14:paraId="4ED2540A" w14:textId="77777777" w:rsidR="006D2DD1" w:rsidRDefault="00751D1F">
      <w:pPr>
        <w:pStyle w:val="ListParagraph"/>
        <w:numPr>
          <w:ilvl w:val="1"/>
          <w:numId w:val="1"/>
        </w:numPr>
        <w:tabs>
          <w:tab w:val="left" w:pos="1986"/>
        </w:tabs>
        <w:spacing w:line="276" w:lineRule="auto"/>
        <w:ind w:right="936"/>
        <w:jc w:val="both"/>
      </w:pPr>
      <w:r>
        <w:t xml:space="preserve">Sample handling precautions and sample limitations should be adhered to </w:t>
      </w:r>
      <w:r>
        <w:t>as outlined in each assay manufacturer’s package</w:t>
      </w:r>
      <w:r>
        <w:rPr>
          <w:spacing w:val="1"/>
        </w:rPr>
        <w:t xml:space="preserve"> </w:t>
      </w:r>
      <w:r>
        <w:t>insert.</w:t>
      </w:r>
    </w:p>
    <w:p w14:paraId="75EEDDEB" w14:textId="77777777" w:rsidR="006D2DD1" w:rsidRDefault="006D2DD1">
      <w:pPr>
        <w:pStyle w:val="BodyText"/>
        <w:spacing w:before="3"/>
        <w:rPr>
          <w:sz w:val="25"/>
        </w:rPr>
      </w:pPr>
    </w:p>
    <w:p w14:paraId="67C47BDA" w14:textId="77777777" w:rsidR="006D2DD1" w:rsidRDefault="00751D1F">
      <w:pPr>
        <w:pStyle w:val="ListParagraph"/>
        <w:numPr>
          <w:ilvl w:val="1"/>
          <w:numId w:val="1"/>
        </w:numPr>
        <w:tabs>
          <w:tab w:val="left" w:pos="1999"/>
          <w:tab w:val="left" w:pos="2000"/>
        </w:tabs>
      </w:pPr>
      <w:r>
        <w:t>The Investigator will record any factors that may impact analysis</w:t>
      </w:r>
      <w:r>
        <w:rPr>
          <w:spacing w:val="-1"/>
        </w:rPr>
        <w:t xml:space="preserve"> </w:t>
      </w:r>
      <w:r>
        <w:t>results.</w:t>
      </w:r>
    </w:p>
    <w:p w14:paraId="77D04138" w14:textId="77777777" w:rsidR="006D2DD1" w:rsidRDefault="006D2DD1">
      <w:pPr>
        <w:pStyle w:val="BodyText"/>
        <w:spacing w:before="7"/>
        <w:rPr>
          <w:sz w:val="28"/>
        </w:rPr>
      </w:pPr>
    </w:p>
    <w:p w14:paraId="0B62F82F" w14:textId="77777777" w:rsidR="006D2DD1" w:rsidRDefault="00751D1F">
      <w:pPr>
        <w:pStyle w:val="ListParagraph"/>
        <w:numPr>
          <w:ilvl w:val="1"/>
          <w:numId w:val="1"/>
        </w:numPr>
        <w:tabs>
          <w:tab w:val="left" w:pos="1986"/>
        </w:tabs>
        <w:spacing w:line="276" w:lineRule="auto"/>
        <w:ind w:right="936"/>
        <w:jc w:val="both"/>
      </w:pPr>
      <w:r>
        <w:t>Samples must be optimally filled. Gently invert each tube 5-10 times, or as recommended in the Instructions-for-Use, immed</w:t>
      </w:r>
      <w:r>
        <w:t>iately following collection. Do not shake. Vigorous mixing or delayed mixing in plasma tubes may result in clotting and incorrect test results.</w:t>
      </w:r>
    </w:p>
    <w:p w14:paraId="6ED7D9D8" w14:textId="77777777" w:rsidR="006D2DD1" w:rsidRDefault="006D2DD1">
      <w:pPr>
        <w:spacing w:line="276" w:lineRule="auto"/>
        <w:jc w:val="both"/>
        <w:sectPr w:rsidR="006D2DD1">
          <w:pgSz w:w="12240" w:h="15840"/>
          <w:pgMar w:top="1380" w:right="860" w:bottom="1440" w:left="700" w:header="776" w:footer="1240" w:gutter="0"/>
          <w:cols w:space="720"/>
        </w:sectPr>
      </w:pPr>
    </w:p>
    <w:p w14:paraId="69CD2B34" w14:textId="77777777" w:rsidR="006D2DD1" w:rsidRDefault="006D2DD1">
      <w:pPr>
        <w:pStyle w:val="BodyText"/>
        <w:spacing w:before="1"/>
        <w:rPr>
          <w:sz w:val="19"/>
        </w:rPr>
      </w:pPr>
    </w:p>
    <w:p w14:paraId="7EFF4DEB" w14:textId="77777777" w:rsidR="006D2DD1" w:rsidRDefault="00751D1F">
      <w:pPr>
        <w:pStyle w:val="ListParagraph"/>
        <w:numPr>
          <w:ilvl w:val="1"/>
          <w:numId w:val="1"/>
        </w:numPr>
        <w:tabs>
          <w:tab w:val="left" w:pos="1986"/>
        </w:tabs>
        <w:spacing w:before="91" w:line="276" w:lineRule="auto"/>
        <w:ind w:right="936"/>
        <w:jc w:val="both"/>
      </w:pPr>
      <w:r>
        <w:t>Controls for the performed tests will be included with each test run and used in accordance with re</w:t>
      </w:r>
      <w:r>
        <w:t>agent and instrument manufacturers’ recommended procedures. The manufacturer’s guidelines will be followed for operation and maintenance of the instrument.</w:t>
      </w:r>
    </w:p>
    <w:p w14:paraId="235D1D05" w14:textId="77777777" w:rsidR="006D2DD1" w:rsidRDefault="006D2DD1">
      <w:pPr>
        <w:pStyle w:val="BodyText"/>
        <w:spacing w:before="3"/>
        <w:rPr>
          <w:sz w:val="25"/>
        </w:rPr>
      </w:pPr>
    </w:p>
    <w:p w14:paraId="462F0AFA" w14:textId="77777777" w:rsidR="006D2DD1" w:rsidRDefault="00751D1F">
      <w:pPr>
        <w:pStyle w:val="ListParagraph"/>
        <w:numPr>
          <w:ilvl w:val="1"/>
          <w:numId w:val="1"/>
        </w:numPr>
        <w:tabs>
          <w:tab w:val="left" w:pos="1986"/>
        </w:tabs>
        <w:spacing w:line="276" w:lineRule="auto"/>
        <w:ind w:right="934"/>
        <w:jc w:val="both"/>
      </w:pPr>
      <w:r>
        <w:t>Daily, weekly and monthly maintenance must be up to date as per manufacturer’s instructions and laboratory</w:t>
      </w:r>
      <w:r>
        <w:rPr>
          <w:spacing w:val="-1"/>
        </w:rPr>
        <w:t xml:space="preserve"> </w:t>
      </w:r>
      <w:r>
        <w:t>procedures.</w:t>
      </w:r>
    </w:p>
    <w:p w14:paraId="15C50193" w14:textId="77777777" w:rsidR="006D2DD1" w:rsidRDefault="006D2DD1">
      <w:pPr>
        <w:pStyle w:val="BodyText"/>
        <w:spacing w:before="4"/>
        <w:rPr>
          <w:sz w:val="25"/>
        </w:rPr>
      </w:pPr>
    </w:p>
    <w:p w14:paraId="41DA1555" w14:textId="77777777" w:rsidR="006D2DD1" w:rsidRDefault="00751D1F">
      <w:pPr>
        <w:pStyle w:val="ListParagraph"/>
        <w:numPr>
          <w:ilvl w:val="1"/>
          <w:numId w:val="1"/>
        </w:numPr>
        <w:tabs>
          <w:tab w:val="left" w:pos="1986"/>
        </w:tabs>
        <w:spacing w:line="276" w:lineRule="auto"/>
        <w:ind w:right="936"/>
        <w:jc w:val="both"/>
      </w:pPr>
      <w:r>
        <w:t>The testing site must complete all data collection and documentation as soon as possible following the completion of the test plan</w:t>
      </w:r>
      <w:r>
        <w:rPr>
          <w:spacing w:val="-5"/>
        </w:rPr>
        <w:t xml:space="preserve"> </w:t>
      </w:r>
      <w:r>
        <w:t>proce</w:t>
      </w:r>
      <w:r>
        <w:t>dures.</w:t>
      </w:r>
    </w:p>
    <w:p w14:paraId="667128CE" w14:textId="77777777" w:rsidR="006D2DD1" w:rsidRDefault="006D2DD1">
      <w:pPr>
        <w:pStyle w:val="BodyText"/>
        <w:spacing w:before="5"/>
        <w:rPr>
          <w:sz w:val="25"/>
        </w:rPr>
      </w:pPr>
    </w:p>
    <w:p w14:paraId="1E375941" w14:textId="77777777" w:rsidR="006D2DD1" w:rsidRDefault="00751D1F">
      <w:pPr>
        <w:pStyle w:val="Heading2"/>
        <w:numPr>
          <w:ilvl w:val="0"/>
          <w:numId w:val="1"/>
        </w:numPr>
        <w:tabs>
          <w:tab w:val="left" w:pos="1460"/>
        </w:tabs>
      </w:pPr>
      <w:r>
        <w:t>ACCOUNTABILITY OF INVESTIGATIONAL</w:t>
      </w:r>
      <w:r>
        <w:rPr>
          <w:spacing w:val="-1"/>
        </w:rPr>
        <w:t xml:space="preserve"> </w:t>
      </w:r>
      <w:r>
        <w:t>PRODUCT</w:t>
      </w:r>
    </w:p>
    <w:p w14:paraId="4C67D41A" w14:textId="77777777" w:rsidR="006D2DD1" w:rsidRDefault="006D2DD1">
      <w:pPr>
        <w:pStyle w:val="BodyText"/>
        <w:spacing w:before="6"/>
        <w:rPr>
          <w:b/>
          <w:sz w:val="35"/>
        </w:rPr>
      </w:pPr>
    </w:p>
    <w:p w14:paraId="4640B9D8" w14:textId="77777777" w:rsidR="006D2DD1" w:rsidRDefault="00751D1F">
      <w:pPr>
        <w:pStyle w:val="BodyText"/>
        <w:spacing w:line="276" w:lineRule="auto"/>
        <w:ind w:left="1460" w:right="936"/>
        <w:jc w:val="both"/>
      </w:pPr>
      <w:r>
        <w:t>Upon completion of the trial, all investigational products must be disposed of according to OSHA, state, and laboratory policies and procedures.</w:t>
      </w:r>
    </w:p>
    <w:p w14:paraId="3C26697D" w14:textId="77777777" w:rsidR="006D2DD1" w:rsidRDefault="006D2DD1">
      <w:pPr>
        <w:pStyle w:val="BodyText"/>
        <w:spacing w:before="7"/>
        <w:rPr>
          <w:sz w:val="34"/>
        </w:rPr>
      </w:pPr>
    </w:p>
    <w:p w14:paraId="28A9A7F8" w14:textId="77777777" w:rsidR="006D2DD1" w:rsidRDefault="00751D1F">
      <w:pPr>
        <w:pStyle w:val="Heading2"/>
        <w:numPr>
          <w:ilvl w:val="0"/>
          <w:numId w:val="1"/>
        </w:numPr>
        <w:tabs>
          <w:tab w:val="left" w:pos="1460"/>
        </w:tabs>
      </w:pPr>
      <w:r>
        <w:t>STATISTICAL CONSIDERATIONS</w:t>
      </w:r>
    </w:p>
    <w:p w14:paraId="0F9D9A7B" w14:textId="77777777" w:rsidR="006D2DD1" w:rsidRDefault="006D2DD1">
      <w:pPr>
        <w:pStyle w:val="BodyText"/>
        <w:spacing w:before="7"/>
        <w:rPr>
          <w:b/>
          <w:sz w:val="35"/>
        </w:rPr>
      </w:pPr>
    </w:p>
    <w:p w14:paraId="2C3C1BCE" w14:textId="77777777" w:rsidR="006D2DD1" w:rsidRDefault="00751D1F">
      <w:pPr>
        <w:pStyle w:val="BodyText"/>
        <w:spacing w:line="276" w:lineRule="auto"/>
        <w:ind w:left="1460" w:right="936"/>
        <w:jc w:val="both"/>
      </w:pPr>
      <w:r>
        <w:t>The results of all tests will b</w:t>
      </w:r>
      <w:r>
        <w:t>e analyzed as defined in the Data Analysis sections of this protocol to determine the equivalence of centrifugation methods recommended by the tube manufacturer with high-speed and rapid centrifugation methods.</w:t>
      </w:r>
    </w:p>
    <w:p w14:paraId="19036D61" w14:textId="77777777" w:rsidR="006D2DD1" w:rsidRDefault="006D2DD1">
      <w:pPr>
        <w:pStyle w:val="BodyText"/>
        <w:rPr>
          <w:sz w:val="24"/>
        </w:rPr>
      </w:pPr>
    </w:p>
    <w:p w14:paraId="3387D6EA" w14:textId="77777777" w:rsidR="006D2DD1" w:rsidRDefault="006D2DD1">
      <w:pPr>
        <w:pStyle w:val="BodyText"/>
        <w:spacing w:before="3"/>
      </w:pPr>
    </w:p>
    <w:p w14:paraId="7D4C9D14" w14:textId="77777777" w:rsidR="006D2DD1" w:rsidRDefault="00751D1F">
      <w:pPr>
        <w:pStyle w:val="Heading2"/>
        <w:numPr>
          <w:ilvl w:val="0"/>
          <w:numId w:val="1"/>
        </w:numPr>
        <w:tabs>
          <w:tab w:val="left" w:pos="1460"/>
        </w:tabs>
      </w:pPr>
      <w:r>
        <w:t>FINAL REPORT BY</w:t>
      </w:r>
      <w:r>
        <w:rPr>
          <w:spacing w:val="-1"/>
        </w:rPr>
        <w:t xml:space="preserve"> </w:t>
      </w:r>
      <w:r>
        <w:t>INVESTIGATOR</w:t>
      </w:r>
    </w:p>
    <w:p w14:paraId="7F3312CE" w14:textId="77777777" w:rsidR="006D2DD1" w:rsidRDefault="006D2DD1">
      <w:pPr>
        <w:pStyle w:val="BodyText"/>
        <w:spacing w:before="7"/>
        <w:rPr>
          <w:b/>
          <w:sz w:val="35"/>
        </w:rPr>
      </w:pPr>
    </w:p>
    <w:p w14:paraId="6565637E" w14:textId="77777777" w:rsidR="006D2DD1" w:rsidRDefault="00751D1F">
      <w:pPr>
        <w:pStyle w:val="BodyText"/>
        <w:spacing w:before="1" w:line="276" w:lineRule="auto"/>
        <w:ind w:left="1460" w:right="937"/>
        <w:jc w:val="both"/>
      </w:pPr>
      <w:r>
        <w:t xml:space="preserve">The Investigator will prepare a report summarizing the results of the trial. A </w:t>
      </w:r>
      <w:proofErr w:type="gramStart"/>
      <w:r>
        <w:t>manuscript  based</w:t>
      </w:r>
      <w:proofErr w:type="gramEnd"/>
      <w:r>
        <w:t xml:space="preserve"> on the results of this study may be prepared subsequently and submitted for publication. The authorship of any publications resulting from this study will be t</w:t>
      </w:r>
      <w:r>
        <w:t xml:space="preserve">he </w:t>
      </w:r>
      <w:proofErr w:type="gramStart"/>
      <w:r>
        <w:t>subject  of</w:t>
      </w:r>
      <w:proofErr w:type="gramEnd"/>
      <w:r>
        <w:t xml:space="preserve"> prior agreement between the Investigator and Drucker Diagnostics subject to the provisions of Section 17</w:t>
      </w:r>
      <w:r>
        <w:rPr>
          <w:spacing w:val="-3"/>
        </w:rPr>
        <w:t xml:space="preserve"> </w:t>
      </w:r>
      <w:r>
        <w:t>below.</w:t>
      </w:r>
    </w:p>
    <w:p w14:paraId="7DA6BFF2" w14:textId="77777777" w:rsidR="006D2DD1" w:rsidRDefault="006D2DD1">
      <w:pPr>
        <w:pStyle w:val="BodyText"/>
        <w:rPr>
          <w:sz w:val="24"/>
        </w:rPr>
      </w:pPr>
    </w:p>
    <w:p w14:paraId="011EABB1" w14:textId="77777777" w:rsidR="006D2DD1" w:rsidRDefault="006D2DD1">
      <w:pPr>
        <w:pStyle w:val="BodyText"/>
        <w:spacing w:before="2"/>
      </w:pPr>
    </w:p>
    <w:p w14:paraId="10AD53AF" w14:textId="77777777" w:rsidR="006D2DD1" w:rsidRDefault="00751D1F">
      <w:pPr>
        <w:pStyle w:val="Heading2"/>
        <w:numPr>
          <w:ilvl w:val="0"/>
          <w:numId w:val="1"/>
        </w:numPr>
        <w:tabs>
          <w:tab w:val="left" w:pos="1460"/>
        </w:tabs>
        <w:spacing w:before="1"/>
      </w:pPr>
      <w:r>
        <w:t>ADVERSE DEVICE</w:t>
      </w:r>
      <w:r>
        <w:rPr>
          <w:spacing w:val="-1"/>
        </w:rPr>
        <w:t xml:space="preserve"> </w:t>
      </w:r>
      <w:r>
        <w:t>REPORTING</w:t>
      </w:r>
    </w:p>
    <w:p w14:paraId="647024C2" w14:textId="77777777" w:rsidR="006D2DD1" w:rsidRDefault="006D2DD1">
      <w:pPr>
        <w:pStyle w:val="BodyText"/>
        <w:spacing w:before="7"/>
        <w:rPr>
          <w:b/>
          <w:sz w:val="35"/>
        </w:rPr>
      </w:pPr>
    </w:p>
    <w:p w14:paraId="3D3F170F" w14:textId="77777777" w:rsidR="006D2DD1" w:rsidRDefault="00751D1F">
      <w:pPr>
        <w:pStyle w:val="BodyText"/>
        <w:spacing w:line="276" w:lineRule="auto"/>
        <w:ind w:left="1459" w:right="937"/>
        <w:jc w:val="both"/>
      </w:pPr>
      <w:r>
        <w:t>No adverse events (AE) and/or adverse device effects (ADE) are anticipated to be associated with the use of these products. If any are found, they will be documented and reported, per the site’s standard</w:t>
      </w:r>
      <w:r>
        <w:rPr>
          <w:spacing w:val="-1"/>
        </w:rPr>
        <w:t xml:space="preserve"> </w:t>
      </w:r>
      <w:r>
        <w:t>procedure.</w:t>
      </w:r>
    </w:p>
    <w:p w14:paraId="38645DE3" w14:textId="77777777" w:rsidR="006D2DD1" w:rsidRDefault="006D2DD1">
      <w:pPr>
        <w:spacing w:line="276" w:lineRule="auto"/>
        <w:jc w:val="both"/>
        <w:sectPr w:rsidR="006D2DD1">
          <w:pgSz w:w="12240" w:h="15840"/>
          <w:pgMar w:top="1380" w:right="860" w:bottom="1440" w:left="700" w:header="776" w:footer="1240" w:gutter="0"/>
          <w:cols w:space="720"/>
        </w:sectPr>
      </w:pPr>
    </w:p>
    <w:p w14:paraId="7D729338" w14:textId="77777777" w:rsidR="006D2DD1" w:rsidRDefault="006D2DD1">
      <w:pPr>
        <w:pStyle w:val="BodyText"/>
        <w:spacing w:before="3"/>
        <w:rPr>
          <w:sz w:val="19"/>
        </w:rPr>
      </w:pPr>
    </w:p>
    <w:p w14:paraId="2F86CFAB" w14:textId="77777777" w:rsidR="006D2DD1" w:rsidRDefault="00751D1F">
      <w:pPr>
        <w:pStyle w:val="Heading2"/>
        <w:numPr>
          <w:ilvl w:val="0"/>
          <w:numId w:val="1"/>
        </w:numPr>
        <w:tabs>
          <w:tab w:val="left" w:pos="1460"/>
        </w:tabs>
        <w:spacing w:before="90"/>
      </w:pPr>
      <w:r>
        <w:t>INFORMED</w:t>
      </w:r>
      <w:r>
        <w:rPr>
          <w:spacing w:val="-2"/>
        </w:rPr>
        <w:t xml:space="preserve"> </w:t>
      </w:r>
      <w:r>
        <w:t>CONSENT</w:t>
      </w:r>
    </w:p>
    <w:p w14:paraId="61D9A491" w14:textId="77777777" w:rsidR="006D2DD1" w:rsidRDefault="006D2DD1">
      <w:pPr>
        <w:pStyle w:val="BodyText"/>
        <w:spacing w:before="6"/>
        <w:rPr>
          <w:b/>
          <w:sz w:val="35"/>
        </w:rPr>
      </w:pPr>
    </w:p>
    <w:p w14:paraId="758B3985" w14:textId="77777777" w:rsidR="006D2DD1" w:rsidRDefault="00751D1F">
      <w:pPr>
        <w:pStyle w:val="BodyText"/>
        <w:spacing w:line="276" w:lineRule="auto"/>
        <w:ind w:left="1460" w:right="936"/>
        <w:jc w:val="both"/>
      </w:pPr>
      <w:r>
        <w:t>The site’s</w:t>
      </w:r>
      <w:r>
        <w:t xml:space="preserve"> Institutional Review Board approval of the Informed Consent is required for donor participation. The Informed Consent will be obtained per the site’s IRB policy using the IRB-approved Informed Consent form as necessary.</w:t>
      </w:r>
    </w:p>
    <w:p w14:paraId="792AA444" w14:textId="77777777" w:rsidR="006D2DD1" w:rsidRDefault="006D2DD1">
      <w:pPr>
        <w:pStyle w:val="BodyText"/>
        <w:rPr>
          <w:sz w:val="24"/>
        </w:rPr>
      </w:pPr>
    </w:p>
    <w:p w14:paraId="73ECB5C4" w14:textId="77777777" w:rsidR="006D2DD1" w:rsidRDefault="006D2DD1">
      <w:pPr>
        <w:pStyle w:val="BodyText"/>
        <w:spacing w:before="4"/>
      </w:pPr>
    </w:p>
    <w:p w14:paraId="5B062427" w14:textId="77777777" w:rsidR="006D2DD1" w:rsidRDefault="00751D1F">
      <w:pPr>
        <w:pStyle w:val="Heading2"/>
        <w:numPr>
          <w:ilvl w:val="0"/>
          <w:numId w:val="1"/>
        </w:numPr>
        <w:tabs>
          <w:tab w:val="left" w:pos="1521"/>
        </w:tabs>
        <w:ind w:left="1520" w:hanging="420"/>
      </w:pPr>
      <w:r>
        <w:t>CONFIDENTIALITY</w:t>
      </w:r>
    </w:p>
    <w:p w14:paraId="15A5C111" w14:textId="77777777" w:rsidR="006D2DD1" w:rsidRDefault="006D2DD1">
      <w:pPr>
        <w:pStyle w:val="BodyText"/>
        <w:spacing w:before="8"/>
        <w:rPr>
          <w:b/>
          <w:sz w:val="35"/>
        </w:rPr>
      </w:pPr>
    </w:p>
    <w:p w14:paraId="12EC54F0" w14:textId="77777777" w:rsidR="006D2DD1" w:rsidRDefault="00751D1F">
      <w:pPr>
        <w:pStyle w:val="BodyText"/>
        <w:spacing w:line="276" w:lineRule="auto"/>
        <w:ind w:left="1460" w:right="936"/>
        <w:jc w:val="both"/>
      </w:pPr>
      <w:r>
        <w:t>The site’s emplo</w:t>
      </w:r>
      <w:r>
        <w:t>yees must not share this protocol, tools, data, or any information on the study design with outside parties.</w:t>
      </w:r>
    </w:p>
    <w:p w14:paraId="0F8331AA" w14:textId="77777777" w:rsidR="006D2DD1" w:rsidRDefault="006D2DD1">
      <w:pPr>
        <w:pStyle w:val="BodyText"/>
        <w:rPr>
          <w:sz w:val="24"/>
        </w:rPr>
      </w:pPr>
    </w:p>
    <w:p w14:paraId="3714FC42" w14:textId="77777777" w:rsidR="006D2DD1" w:rsidRDefault="006D2DD1">
      <w:pPr>
        <w:pStyle w:val="BodyText"/>
        <w:spacing w:before="3"/>
      </w:pPr>
    </w:p>
    <w:p w14:paraId="3B1E3DFA" w14:textId="77777777" w:rsidR="006D2DD1" w:rsidRDefault="00751D1F">
      <w:pPr>
        <w:pStyle w:val="Heading2"/>
        <w:numPr>
          <w:ilvl w:val="0"/>
          <w:numId w:val="1"/>
        </w:numPr>
        <w:tabs>
          <w:tab w:val="left" w:pos="1460"/>
        </w:tabs>
      </w:pPr>
      <w:r>
        <w:t>PUBLICATION</w:t>
      </w:r>
      <w:r>
        <w:rPr>
          <w:spacing w:val="-1"/>
        </w:rPr>
        <w:t xml:space="preserve"> </w:t>
      </w:r>
      <w:r>
        <w:t>POLICY</w:t>
      </w:r>
    </w:p>
    <w:p w14:paraId="123C7D09" w14:textId="77777777" w:rsidR="006D2DD1" w:rsidRDefault="006D2DD1">
      <w:pPr>
        <w:pStyle w:val="BodyText"/>
        <w:spacing w:before="6"/>
        <w:rPr>
          <w:b/>
          <w:sz w:val="35"/>
        </w:rPr>
      </w:pPr>
    </w:p>
    <w:p w14:paraId="3595743F" w14:textId="77777777" w:rsidR="006D2DD1" w:rsidRDefault="00751D1F">
      <w:pPr>
        <w:pStyle w:val="BodyText"/>
        <w:spacing w:line="276" w:lineRule="auto"/>
        <w:ind w:left="1460" w:right="1362"/>
      </w:pPr>
      <w:r>
        <w:t>The data generated may be used by Drucker Diagnostics for future product development, publication, white papers, brochures, etc.</w:t>
      </w:r>
    </w:p>
    <w:p w14:paraId="419974A5" w14:textId="77777777" w:rsidR="006D2DD1" w:rsidRDefault="006D2DD1">
      <w:pPr>
        <w:pStyle w:val="BodyText"/>
        <w:rPr>
          <w:sz w:val="24"/>
        </w:rPr>
      </w:pPr>
    </w:p>
    <w:p w14:paraId="371CBD07" w14:textId="77777777" w:rsidR="006D2DD1" w:rsidRDefault="006D2DD1">
      <w:pPr>
        <w:pStyle w:val="BodyText"/>
        <w:spacing w:before="5"/>
      </w:pPr>
    </w:p>
    <w:p w14:paraId="648C7C46" w14:textId="77777777" w:rsidR="006D2DD1" w:rsidRDefault="00751D1F">
      <w:pPr>
        <w:pStyle w:val="Heading2"/>
        <w:numPr>
          <w:ilvl w:val="0"/>
          <w:numId w:val="1"/>
        </w:numPr>
        <w:tabs>
          <w:tab w:val="left" w:pos="1460"/>
        </w:tabs>
      </w:pPr>
      <w:r>
        <w:t>FINANCIAL DISCLOSURE OF THE</w:t>
      </w:r>
      <w:r>
        <w:rPr>
          <w:spacing w:val="-1"/>
        </w:rPr>
        <w:t xml:space="preserve"> </w:t>
      </w:r>
      <w:r>
        <w:t>INVESTIGATOR</w:t>
      </w:r>
    </w:p>
    <w:p w14:paraId="7C887540" w14:textId="77777777" w:rsidR="006D2DD1" w:rsidRDefault="006D2DD1">
      <w:pPr>
        <w:pStyle w:val="BodyText"/>
        <w:spacing w:before="6"/>
        <w:rPr>
          <w:b/>
          <w:sz w:val="35"/>
        </w:rPr>
      </w:pPr>
    </w:p>
    <w:p w14:paraId="1A0700B4" w14:textId="77777777" w:rsidR="006D2DD1" w:rsidRDefault="00751D1F">
      <w:pPr>
        <w:pStyle w:val="BodyText"/>
        <w:spacing w:line="276" w:lineRule="auto"/>
        <w:ind w:left="1460" w:right="936"/>
        <w:jc w:val="both"/>
      </w:pPr>
      <w:r>
        <w:t>I certify that I have no significant equity in Becton Dickinson or Drucker Diagnost</w:t>
      </w:r>
      <w:r>
        <w:t>ics or proprietary interest in the financial acquisition of the products being evaluated, other than the receipt of compensation for the performance of the clinical validation, which was agreed upon prior to the commencement of the validation. I also certi</w:t>
      </w:r>
      <w:r>
        <w:t>fy that the compensation I receive is not dependent on the outcome of the</w:t>
      </w:r>
      <w:r>
        <w:rPr>
          <w:spacing w:val="-2"/>
        </w:rPr>
        <w:t xml:space="preserve"> </w:t>
      </w:r>
      <w:r>
        <w:t>trial.</w:t>
      </w:r>
    </w:p>
    <w:p w14:paraId="19B2B4F6" w14:textId="77777777" w:rsidR="006D2DD1" w:rsidRDefault="006D2DD1">
      <w:pPr>
        <w:pStyle w:val="BodyText"/>
        <w:rPr>
          <w:sz w:val="24"/>
        </w:rPr>
      </w:pPr>
    </w:p>
    <w:p w14:paraId="77D5045A" w14:textId="77777777" w:rsidR="006D2DD1" w:rsidRDefault="006D2DD1">
      <w:pPr>
        <w:pStyle w:val="BodyText"/>
        <w:spacing w:before="4"/>
      </w:pPr>
    </w:p>
    <w:p w14:paraId="4214D95F" w14:textId="77777777" w:rsidR="006D2DD1" w:rsidRDefault="00751D1F">
      <w:pPr>
        <w:pStyle w:val="Heading2"/>
        <w:numPr>
          <w:ilvl w:val="0"/>
          <w:numId w:val="1"/>
        </w:numPr>
        <w:tabs>
          <w:tab w:val="left" w:pos="1460"/>
        </w:tabs>
      </w:pPr>
      <w:r>
        <w:t>STATEMENT OF</w:t>
      </w:r>
      <w:r>
        <w:rPr>
          <w:spacing w:val="-1"/>
        </w:rPr>
        <w:t xml:space="preserve"> </w:t>
      </w:r>
      <w:r>
        <w:t>INVESTIGATOR</w:t>
      </w:r>
    </w:p>
    <w:p w14:paraId="34E3E1E9" w14:textId="77777777" w:rsidR="006D2DD1" w:rsidRDefault="006D2DD1">
      <w:pPr>
        <w:pStyle w:val="BodyText"/>
        <w:spacing w:before="6"/>
        <w:rPr>
          <w:b/>
          <w:sz w:val="35"/>
        </w:rPr>
      </w:pPr>
    </w:p>
    <w:p w14:paraId="255E7DAA" w14:textId="77777777" w:rsidR="006D2DD1" w:rsidRDefault="00751D1F">
      <w:pPr>
        <w:pStyle w:val="BodyText"/>
        <w:spacing w:before="1" w:line="276" w:lineRule="auto"/>
        <w:ind w:left="1460" w:right="936"/>
        <w:jc w:val="both"/>
      </w:pPr>
      <w:r>
        <w:t>I have reviewed this protocol and agree with its contents. I will conduct the trial in an efficient manner and will ensure all participants are ad</w:t>
      </w:r>
      <w:r>
        <w:t>equately trained with the tasks assigned. I also will account that the data are accurately reported. I will notify the sponsor of any problems incurred during the performance of this trial. Any changes or problems will be documented.</w:t>
      </w:r>
    </w:p>
    <w:p w14:paraId="3507AA51" w14:textId="77777777" w:rsidR="006D2DD1" w:rsidRDefault="00751D1F">
      <w:pPr>
        <w:pStyle w:val="BodyText"/>
        <w:spacing w:before="2"/>
        <w:rPr>
          <w:sz w:val="28"/>
        </w:rPr>
      </w:pPr>
      <w:r>
        <w:pict w14:anchorId="48683C02">
          <v:line id="_x0000_s1027" style="position:absolute;z-index:-251659264;mso-wrap-distance-left:0;mso-wrap-distance-right:0;mso-position-horizontal-relative:page" from="108pt,18.4pt" to="481.9pt,18.4pt" strokeweight=".15464mm">
            <w10:wrap type="topAndBottom" anchorx="page"/>
          </v:line>
        </w:pict>
      </w:r>
    </w:p>
    <w:p w14:paraId="021DAAD0" w14:textId="77777777" w:rsidR="006D2DD1" w:rsidRDefault="00751D1F">
      <w:pPr>
        <w:pStyle w:val="Heading3"/>
        <w:tabs>
          <w:tab w:val="left" w:pos="6859"/>
        </w:tabs>
        <w:spacing w:before="130"/>
        <w:ind w:left="1460"/>
      </w:pPr>
      <w:r>
        <w:t>Signature</w:t>
      </w:r>
      <w:r>
        <w:tab/>
        <w:t>Date</w:t>
      </w:r>
    </w:p>
    <w:p w14:paraId="472EA8AE" w14:textId="77777777" w:rsidR="006D2DD1" w:rsidRDefault="006D2DD1">
      <w:pPr>
        <w:pStyle w:val="BodyText"/>
        <w:rPr>
          <w:b/>
          <w:sz w:val="20"/>
        </w:rPr>
      </w:pPr>
    </w:p>
    <w:p w14:paraId="640A011D" w14:textId="77777777" w:rsidR="006D2DD1" w:rsidRDefault="006D2DD1">
      <w:pPr>
        <w:pStyle w:val="BodyText"/>
        <w:rPr>
          <w:b/>
          <w:sz w:val="20"/>
        </w:rPr>
      </w:pPr>
    </w:p>
    <w:p w14:paraId="6ED9A793" w14:textId="77777777" w:rsidR="006D2DD1" w:rsidRDefault="00751D1F">
      <w:pPr>
        <w:pStyle w:val="BodyText"/>
        <w:spacing w:before="2"/>
        <w:rPr>
          <w:b/>
          <w:sz w:val="27"/>
        </w:rPr>
      </w:pPr>
      <w:r>
        <w:pict w14:anchorId="61D2FC4E">
          <v:line id="_x0000_s1026" style="position:absolute;z-index:-251658240;mso-wrap-distance-left:0;mso-wrap-distance-right:0;mso-position-horizontal-relative:page" from="103.5pt,17.85pt" to="515.95pt,17.85pt" strokeweight=".15464mm">
            <w10:wrap type="topAndBottom" anchorx="page"/>
          </v:line>
        </w:pict>
      </w:r>
    </w:p>
    <w:p w14:paraId="2EFE9DC7" w14:textId="77777777" w:rsidR="006D2DD1" w:rsidRDefault="00751D1F">
      <w:pPr>
        <w:spacing w:before="129"/>
        <w:ind w:left="1550"/>
        <w:rPr>
          <w:b/>
        </w:rPr>
      </w:pPr>
      <w:r>
        <w:rPr>
          <w:b/>
        </w:rPr>
        <w:t>Investigator (Name and Address)</w:t>
      </w:r>
    </w:p>
    <w:p w14:paraId="78F79A01" w14:textId="77777777" w:rsidR="006D2DD1" w:rsidRDefault="006D2DD1">
      <w:pPr>
        <w:sectPr w:rsidR="006D2DD1">
          <w:pgSz w:w="12240" w:h="15840"/>
          <w:pgMar w:top="1380" w:right="860" w:bottom="1440" w:left="700" w:header="776" w:footer="1240" w:gutter="0"/>
          <w:cols w:space="720"/>
        </w:sectPr>
      </w:pPr>
    </w:p>
    <w:p w14:paraId="4DDC19D7" w14:textId="77777777" w:rsidR="006D2DD1" w:rsidRDefault="006D2DD1">
      <w:pPr>
        <w:pStyle w:val="BodyText"/>
        <w:spacing w:before="2"/>
        <w:rPr>
          <w:b/>
          <w:sz w:val="19"/>
        </w:rPr>
      </w:pPr>
    </w:p>
    <w:p w14:paraId="0FD82227" w14:textId="77777777" w:rsidR="006D2DD1" w:rsidRDefault="00751D1F">
      <w:pPr>
        <w:spacing w:before="91"/>
        <w:ind w:left="1550"/>
        <w:rPr>
          <w:b/>
        </w:rPr>
      </w:pPr>
      <w:r>
        <w:rPr>
          <w:b/>
        </w:rPr>
        <w:t>Addendum A: Test Results Sheet</w:t>
      </w:r>
    </w:p>
    <w:p w14:paraId="71A2EBDC" w14:textId="77777777" w:rsidR="006D2DD1" w:rsidRDefault="006D2DD1">
      <w:pPr>
        <w:pStyle w:val="BodyText"/>
        <w:rPr>
          <w:b/>
          <w:sz w:val="20"/>
        </w:rPr>
      </w:pPr>
    </w:p>
    <w:p w14:paraId="123F51E2" w14:textId="77777777" w:rsidR="006D2DD1" w:rsidRDefault="006D2DD1">
      <w:pPr>
        <w:pStyle w:val="BodyText"/>
        <w:spacing w:before="6" w:after="1"/>
        <w:rPr>
          <w:b/>
          <w:sz w:val="29"/>
        </w:rPr>
      </w:pP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3"/>
        <w:gridCol w:w="1536"/>
        <w:gridCol w:w="1794"/>
        <w:gridCol w:w="1766"/>
        <w:gridCol w:w="1797"/>
      </w:tblGrid>
      <w:tr w:rsidR="006D2DD1" w14:paraId="4F264277" w14:textId="77777777">
        <w:trPr>
          <w:trHeight w:val="264"/>
        </w:trPr>
        <w:tc>
          <w:tcPr>
            <w:tcW w:w="2653" w:type="dxa"/>
          </w:tcPr>
          <w:p w14:paraId="2235016D" w14:textId="77777777" w:rsidR="006D2DD1" w:rsidRDefault="00751D1F">
            <w:pPr>
              <w:pStyle w:val="TableParagraph"/>
              <w:spacing w:line="229" w:lineRule="exact"/>
              <w:ind w:left="107"/>
              <w:rPr>
                <w:b/>
                <w:sz w:val="20"/>
              </w:rPr>
            </w:pPr>
            <w:r>
              <w:rPr>
                <w:b/>
                <w:sz w:val="20"/>
              </w:rPr>
              <w:t>Specimen ID #</w:t>
            </w:r>
          </w:p>
        </w:tc>
        <w:tc>
          <w:tcPr>
            <w:tcW w:w="1536" w:type="dxa"/>
          </w:tcPr>
          <w:p w14:paraId="66848085" w14:textId="77777777" w:rsidR="006D2DD1" w:rsidRDefault="006D2DD1">
            <w:pPr>
              <w:pStyle w:val="TableParagraph"/>
              <w:rPr>
                <w:sz w:val="18"/>
              </w:rPr>
            </w:pPr>
          </w:p>
        </w:tc>
        <w:tc>
          <w:tcPr>
            <w:tcW w:w="1794" w:type="dxa"/>
          </w:tcPr>
          <w:p w14:paraId="04436AED" w14:textId="77777777" w:rsidR="006D2DD1" w:rsidRDefault="006D2DD1">
            <w:pPr>
              <w:pStyle w:val="TableParagraph"/>
              <w:rPr>
                <w:sz w:val="18"/>
              </w:rPr>
            </w:pPr>
          </w:p>
        </w:tc>
        <w:tc>
          <w:tcPr>
            <w:tcW w:w="1766" w:type="dxa"/>
          </w:tcPr>
          <w:p w14:paraId="2969BC33" w14:textId="77777777" w:rsidR="006D2DD1" w:rsidRDefault="006D2DD1">
            <w:pPr>
              <w:pStyle w:val="TableParagraph"/>
              <w:rPr>
                <w:sz w:val="18"/>
              </w:rPr>
            </w:pPr>
          </w:p>
        </w:tc>
        <w:tc>
          <w:tcPr>
            <w:tcW w:w="1797" w:type="dxa"/>
          </w:tcPr>
          <w:p w14:paraId="5865A98C" w14:textId="77777777" w:rsidR="006D2DD1" w:rsidRDefault="006D2DD1">
            <w:pPr>
              <w:pStyle w:val="TableParagraph"/>
              <w:rPr>
                <w:sz w:val="18"/>
              </w:rPr>
            </w:pPr>
          </w:p>
        </w:tc>
      </w:tr>
      <w:tr w:rsidR="006D2DD1" w14:paraId="53EAECDF" w14:textId="77777777">
        <w:trPr>
          <w:trHeight w:val="263"/>
        </w:trPr>
        <w:tc>
          <w:tcPr>
            <w:tcW w:w="2653" w:type="dxa"/>
          </w:tcPr>
          <w:p w14:paraId="09D0AA92" w14:textId="77777777" w:rsidR="006D2DD1" w:rsidRDefault="00751D1F">
            <w:pPr>
              <w:pStyle w:val="TableParagraph"/>
              <w:spacing w:line="229" w:lineRule="exact"/>
              <w:ind w:left="973" w:right="963"/>
              <w:jc w:val="center"/>
              <w:rPr>
                <w:b/>
                <w:sz w:val="20"/>
              </w:rPr>
            </w:pPr>
            <w:r>
              <w:rPr>
                <w:b/>
                <w:sz w:val="20"/>
              </w:rPr>
              <w:t>Analyte</w:t>
            </w:r>
          </w:p>
        </w:tc>
        <w:tc>
          <w:tcPr>
            <w:tcW w:w="1536" w:type="dxa"/>
          </w:tcPr>
          <w:p w14:paraId="252C66A0" w14:textId="77777777" w:rsidR="006D2DD1" w:rsidRDefault="00751D1F">
            <w:pPr>
              <w:pStyle w:val="TableParagraph"/>
              <w:spacing w:line="229" w:lineRule="exact"/>
              <w:ind w:left="136"/>
              <w:rPr>
                <w:b/>
                <w:sz w:val="20"/>
              </w:rPr>
            </w:pPr>
            <w:r>
              <w:rPr>
                <w:b/>
                <w:sz w:val="20"/>
              </w:rPr>
              <w:t>Control Result</w:t>
            </w:r>
          </w:p>
        </w:tc>
        <w:tc>
          <w:tcPr>
            <w:tcW w:w="1794" w:type="dxa"/>
          </w:tcPr>
          <w:p w14:paraId="3369DBD2" w14:textId="77777777" w:rsidR="006D2DD1" w:rsidRDefault="00751D1F">
            <w:pPr>
              <w:pStyle w:val="TableParagraph"/>
              <w:spacing w:line="229" w:lineRule="exact"/>
              <w:ind w:left="184"/>
              <w:rPr>
                <w:b/>
                <w:sz w:val="20"/>
              </w:rPr>
            </w:pPr>
            <w:r>
              <w:rPr>
                <w:b/>
                <w:sz w:val="20"/>
              </w:rPr>
              <w:t>Sample Result A</w:t>
            </w:r>
          </w:p>
        </w:tc>
        <w:tc>
          <w:tcPr>
            <w:tcW w:w="1766" w:type="dxa"/>
          </w:tcPr>
          <w:p w14:paraId="7F22DD01" w14:textId="77777777" w:rsidR="006D2DD1" w:rsidRDefault="00751D1F">
            <w:pPr>
              <w:pStyle w:val="TableParagraph"/>
              <w:spacing w:line="229" w:lineRule="exact"/>
              <w:ind w:left="176"/>
              <w:rPr>
                <w:b/>
                <w:sz w:val="20"/>
              </w:rPr>
            </w:pPr>
            <w:r>
              <w:rPr>
                <w:b/>
                <w:sz w:val="20"/>
              </w:rPr>
              <w:t>Sample Result B</w:t>
            </w:r>
          </w:p>
        </w:tc>
        <w:tc>
          <w:tcPr>
            <w:tcW w:w="1797" w:type="dxa"/>
          </w:tcPr>
          <w:p w14:paraId="778567C5" w14:textId="77777777" w:rsidR="006D2DD1" w:rsidRDefault="00751D1F">
            <w:pPr>
              <w:pStyle w:val="TableParagraph"/>
              <w:spacing w:line="229" w:lineRule="exact"/>
              <w:ind w:left="188"/>
              <w:rPr>
                <w:b/>
                <w:sz w:val="20"/>
              </w:rPr>
            </w:pPr>
            <w:r>
              <w:rPr>
                <w:b/>
                <w:sz w:val="20"/>
              </w:rPr>
              <w:t>Sample Result C</w:t>
            </w:r>
          </w:p>
        </w:tc>
      </w:tr>
      <w:tr w:rsidR="006D2DD1" w14:paraId="51B6DB63" w14:textId="77777777">
        <w:trPr>
          <w:trHeight w:val="539"/>
        </w:trPr>
        <w:tc>
          <w:tcPr>
            <w:tcW w:w="2653" w:type="dxa"/>
          </w:tcPr>
          <w:p w14:paraId="768E0E09" w14:textId="77777777" w:rsidR="006D2DD1" w:rsidRDefault="00751D1F">
            <w:pPr>
              <w:pStyle w:val="TableParagraph"/>
              <w:spacing w:line="228" w:lineRule="exact"/>
              <w:ind w:left="107"/>
              <w:rPr>
                <w:sz w:val="20"/>
              </w:rPr>
            </w:pPr>
            <w:r>
              <w:rPr>
                <w:sz w:val="20"/>
              </w:rPr>
              <w:t>Alanine Aminotransferase</w:t>
            </w:r>
          </w:p>
          <w:p w14:paraId="42BD661B" w14:textId="77777777" w:rsidR="006D2DD1" w:rsidRDefault="00751D1F">
            <w:pPr>
              <w:pStyle w:val="TableParagraph"/>
              <w:spacing w:before="34"/>
              <w:ind w:left="107"/>
              <w:rPr>
                <w:sz w:val="20"/>
              </w:rPr>
            </w:pPr>
            <w:r>
              <w:rPr>
                <w:sz w:val="20"/>
              </w:rPr>
              <w:t>(ALT)</w:t>
            </w:r>
          </w:p>
        </w:tc>
        <w:tc>
          <w:tcPr>
            <w:tcW w:w="1536" w:type="dxa"/>
          </w:tcPr>
          <w:p w14:paraId="7702F6F1" w14:textId="77777777" w:rsidR="006D2DD1" w:rsidRDefault="006D2DD1">
            <w:pPr>
              <w:pStyle w:val="TableParagraph"/>
              <w:rPr>
                <w:sz w:val="20"/>
              </w:rPr>
            </w:pPr>
          </w:p>
        </w:tc>
        <w:tc>
          <w:tcPr>
            <w:tcW w:w="1794" w:type="dxa"/>
          </w:tcPr>
          <w:p w14:paraId="47C87349" w14:textId="77777777" w:rsidR="006D2DD1" w:rsidRDefault="006D2DD1">
            <w:pPr>
              <w:pStyle w:val="TableParagraph"/>
              <w:rPr>
                <w:sz w:val="20"/>
              </w:rPr>
            </w:pPr>
          </w:p>
        </w:tc>
        <w:tc>
          <w:tcPr>
            <w:tcW w:w="1766" w:type="dxa"/>
          </w:tcPr>
          <w:p w14:paraId="6FFB9B8C" w14:textId="77777777" w:rsidR="006D2DD1" w:rsidRDefault="006D2DD1">
            <w:pPr>
              <w:pStyle w:val="TableParagraph"/>
              <w:rPr>
                <w:sz w:val="20"/>
              </w:rPr>
            </w:pPr>
          </w:p>
        </w:tc>
        <w:tc>
          <w:tcPr>
            <w:tcW w:w="1797" w:type="dxa"/>
          </w:tcPr>
          <w:p w14:paraId="228B3682" w14:textId="77777777" w:rsidR="006D2DD1" w:rsidRDefault="006D2DD1">
            <w:pPr>
              <w:pStyle w:val="TableParagraph"/>
              <w:rPr>
                <w:sz w:val="20"/>
              </w:rPr>
            </w:pPr>
          </w:p>
        </w:tc>
      </w:tr>
      <w:tr w:rsidR="006D2DD1" w14:paraId="35B2B44D" w14:textId="77777777">
        <w:trPr>
          <w:trHeight w:val="538"/>
        </w:trPr>
        <w:tc>
          <w:tcPr>
            <w:tcW w:w="2653" w:type="dxa"/>
          </w:tcPr>
          <w:p w14:paraId="6F0B4DB6" w14:textId="77777777" w:rsidR="006D2DD1" w:rsidRDefault="00751D1F">
            <w:pPr>
              <w:pStyle w:val="TableParagraph"/>
              <w:spacing w:line="227" w:lineRule="exact"/>
              <w:ind w:left="107"/>
              <w:rPr>
                <w:sz w:val="20"/>
              </w:rPr>
            </w:pPr>
            <w:r>
              <w:rPr>
                <w:sz w:val="20"/>
              </w:rPr>
              <w:t>Albumin (ALB)</w:t>
            </w:r>
          </w:p>
        </w:tc>
        <w:tc>
          <w:tcPr>
            <w:tcW w:w="1536" w:type="dxa"/>
          </w:tcPr>
          <w:p w14:paraId="1FB13CC6" w14:textId="77777777" w:rsidR="006D2DD1" w:rsidRDefault="006D2DD1">
            <w:pPr>
              <w:pStyle w:val="TableParagraph"/>
              <w:rPr>
                <w:sz w:val="20"/>
              </w:rPr>
            </w:pPr>
          </w:p>
        </w:tc>
        <w:tc>
          <w:tcPr>
            <w:tcW w:w="1794" w:type="dxa"/>
          </w:tcPr>
          <w:p w14:paraId="6D7542EE" w14:textId="77777777" w:rsidR="006D2DD1" w:rsidRDefault="006D2DD1">
            <w:pPr>
              <w:pStyle w:val="TableParagraph"/>
              <w:rPr>
                <w:sz w:val="20"/>
              </w:rPr>
            </w:pPr>
          </w:p>
        </w:tc>
        <w:tc>
          <w:tcPr>
            <w:tcW w:w="1766" w:type="dxa"/>
          </w:tcPr>
          <w:p w14:paraId="46959DD8" w14:textId="77777777" w:rsidR="006D2DD1" w:rsidRDefault="006D2DD1">
            <w:pPr>
              <w:pStyle w:val="TableParagraph"/>
              <w:rPr>
                <w:sz w:val="20"/>
              </w:rPr>
            </w:pPr>
          </w:p>
        </w:tc>
        <w:tc>
          <w:tcPr>
            <w:tcW w:w="1797" w:type="dxa"/>
          </w:tcPr>
          <w:p w14:paraId="74D54B32" w14:textId="77777777" w:rsidR="006D2DD1" w:rsidRDefault="006D2DD1">
            <w:pPr>
              <w:pStyle w:val="TableParagraph"/>
              <w:rPr>
                <w:sz w:val="20"/>
              </w:rPr>
            </w:pPr>
          </w:p>
        </w:tc>
      </w:tr>
      <w:tr w:rsidR="006D2DD1" w14:paraId="403E0371" w14:textId="77777777">
        <w:trPr>
          <w:trHeight w:val="539"/>
        </w:trPr>
        <w:tc>
          <w:tcPr>
            <w:tcW w:w="2653" w:type="dxa"/>
          </w:tcPr>
          <w:p w14:paraId="23BBC09F" w14:textId="77777777" w:rsidR="006D2DD1" w:rsidRDefault="00751D1F">
            <w:pPr>
              <w:pStyle w:val="TableParagraph"/>
              <w:spacing w:line="228" w:lineRule="exact"/>
              <w:ind w:left="107"/>
              <w:rPr>
                <w:sz w:val="20"/>
              </w:rPr>
            </w:pPr>
            <w:r>
              <w:rPr>
                <w:sz w:val="20"/>
              </w:rPr>
              <w:t>Alkaline Phosphatase (ALP)</w:t>
            </w:r>
          </w:p>
        </w:tc>
        <w:tc>
          <w:tcPr>
            <w:tcW w:w="1536" w:type="dxa"/>
          </w:tcPr>
          <w:p w14:paraId="74D954A6" w14:textId="77777777" w:rsidR="006D2DD1" w:rsidRDefault="006D2DD1">
            <w:pPr>
              <w:pStyle w:val="TableParagraph"/>
              <w:rPr>
                <w:sz w:val="20"/>
              </w:rPr>
            </w:pPr>
          </w:p>
        </w:tc>
        <w:tc>
          <w:tcPr>
            <w:tcW w:w="1794" w:type="dxa"/>
          </w:tcPr>
          <w:p w14:paraId="509149AF" w14:textId="77777777" w:rsidR="006D2DD1" w:rsidRDefault="006D2DD1">
            <w:pPr>
              <w:pStyle w:val="TableParagraph"/>
              <w:rPr>
                <w:sz w:val="20"/>
              </w:rPr>
            </w:pPr>
          </w:p>
        </w:tc>
        <w:tc>
          <w:tcPr>
            <w:tcW w:w="1766" w:type="dxa"/>
          </w:tcPr>
          <w:p w14:paraId="70C48F45" w14:textId="77777777" w:rsidR="006D2DD1" w:rsidRDefault="006D2DD1">
            <w:pPr>
              <w:pStyle w:val="TableParagraph"/>
              <w:rPr>
                <w:sz w:val="20"/>
              </w:rPr>
            </w:pPr>
          </w:p>
        </w:tc>
        <w:tc>
          <w:tcPr>
            <w:tcW w:w="1797" w:type="dxa"/>
          </w:tcPr>
          <w:p w14:paraId="3FB93BF5" w14:textId="77777777" w:rsidR="006D2DD1" w:rsidRDefault="006D2DD1">
            <w:pPr>
              <w:pStyle w:val="TableParagraph"/>
              <w:rPr>
                <w:sz w:val="20"/>
              </w:rPr>
            </w:pPr>
          </w:p>
        </w:tc>
      </w:tr>
      <w:tr w:rsidR="006D2DD1" w14:paraId="57EA3E6F" w14:textId="77777777">
        <w:trPr>
          <w:trHeight w:val="538"/>
        </w:trPr>
        <w:tc>
          <w:tcPr>
            <w:tcW w:w="2653" w:type="dxa"/>
          </w:tcPr>
          <w:p w14:paraId="2616CCEF" w14:textId="77777777" w:rsidR="006D2DD1" w:rsidRDefault="00751D1F">
            <w:pPr>
              <w:pStyle w:val="TableParagraph"/>
              <w:spacing w:line="227" w:lineRule="exact"/>
              <w:ind w:left="107"/>
              <w:rPr>
                <w:sz w:val="20"/>
              </w:rPr>
            </w:pPr>
            <w:r>
              <w:rPr>
                <w:sz w:val="20"/>
              </w:rPr>
              <w:t>Aspartate Aminotransferase</w:t>
            </w:r>
          </w:p>
          <w:p w14:paraId="53C0C038" w14:textId="77777777" w:rsidR="006D2DD1" w:rsidRDefault="00751D1F">
            <w:pPr>
              <w:pStyle w:val="TableParagraph"/>
              <w:spacing w:before="34"/>
              <w:ind w:left="107"/>
              <w:rPr>
                <w:sz w:val="20"/>
              </w:rPr>
            </w:pPr>
            <w:r>
              <w:rPr>
                <w:sz w:val="20"/>
              </w:rPr>
              <w:t>(AST)</w:t>
            </w:r>
          </w:p>
        </w:tc>
        <w:tc>
          <w:tcPr>
            <w:tcW w:w="1536" w:type="dxa"/>
          </w:tcPr>
          <w:p w14:paraId="249B048E" w14:textId="77777777" w:rsidR="006D2DD1" w:rsidRDefault="006D2DD1">
            <w:pPr>
              <w:pStyle w:val="TableParagraph"/>
              <w:rPr>
                <w:sz w:val="20"/>
              </w:rPr>
            </w:pPr>
          </w:p>
        </w:tc>
        <w:tc>
          <w:tcPr>
            <w:tcW w:w="1794" w:type="dxa"/>
          </w:tcPr>
          <w:p w14:paraId="6A0A77C0" w14:textId="77777777" w:rsidR="006D2DD1" w:rsidRDefault="006D2DD1">
            <w:pPr>
              <w:pStyle w:val="TableParagraph"/>
              <w:rPr>
                <w:sz w:val="20"/>
              </w:rPr>
            </w:pPr>
          </w:p>
        </w:tc>
        <w:tc>
          <w:tcPr>
            <w:tcW w:w="1766" w:type="dxa"/>
          </w:tcPr>
          <w:p w14:paraId="2EA0FB7C" w14:textId="77777777" w:rsidR="006D2DD1" w:rsidRDefault="006D2DD1">
            <w:pPr>
              <w:pStyle w:val="TableParagraph"/>
              <w:rPr>
                <w:sz w:val="20"/>
              </w:rPr>
            </w:pPr>
          </w:p>
        </w:tc>
        <w:tc>
          <w:tcPr>
            <w:tcW w:w="1797" w:type="dxa"/>
          </w:tcPr>
          <w:p w14:paraId="70DC8BC0" w14:textId="77777777" w:rsidR="006D2DD1" w:rsidRDefault="006D2DD1">
            <w:pPr>
              <w:pStyle w:val="TableParagraph"/>
              <w:rPr>
                <w:sz w:val="20"/>
              </w:rPr>
            </w:pPr>
          </w:p>
        </w:tc>
      </w:tr>
      <w:tr w:rsidR="006D2DD1" w14:paraId="0870B6A4" w14:textId="77777777">
        <w:trPr>
          <w:trHeight w:val="539"/>
        </w:trPr>
        <w:tc>
          <w:tcPr>
            <w:tcW w:w="2653" w:type="dxa"/>
          </w:tcPr>
          <w:p w14:paraId="506A0190" w14:textId="77777777" w:rsidR="006D2DD1" w:rsidRDefault="00751D1F">
            <w:pPr>
              <w:pStyle w:val="TableParagraph"/>
              <w:spacing w:line="228" w:lineRule="exact"/>
              <w:ind w:left="107"/>
              <w:rPr>
                <w:sz w:val="20"/>
              </w:rPr>
            </w:pPr>
            <w:r>
              <w:rPr>
                <w:sz w:val="20"/>
              </w:rPr>
              <w:t>Blood Urea Nitrogen (BUN)</w:t>
            </w:r>
          </w:p>
        </w:tc>
        <w:tc>
          <w:tcPr>
            <w:tcW w:w="1536" w:type="dxa"/>
          </w:tcPr>
          <w:p w14:paraId="0DCAD7F8" w14:textId="77777777" w:rsidR="006D2DD1" w:rsidRDefault="006D2DD1">
            <w:pPr>
              <w:pStyle w:val="TableParagraph"/>
              <w:rPr>
                <w:sz w:val="20"/>
              </w:rPr>
            </w:pPr>
          </w:p>
        </w:tc>
        <w:tc>
          <w:tcPr>
            <w:tcW w:w="1794" w:type="dxa"/>
          </w:tcPr>
          <w:p w14:paraId="39CBF2BA" w14:textId="77777777" w:rsidR="006D2DD1" w:rsidRDefault="006D2DD1">
            <w:pPr>
              <w:pStyle w:val="TableParagraph"/>
              <w:rPr>
                <w:sz w:val="20"/>
              </w:rPr>
            </w:pPr>
          </w:p>
        </w:tc>
        <w:tc>
          <w:tcPr>
            <w:tcW w:w="1766" w:type="dxa"/>
          </w:tcPr>
          <w:p w14:paraId="602B94CC" w14:textId="77777777" w:rsidR="006D2DD1" w:rsidRDefault="006D2DD1">
            <w:pPr>
              <w:pStyle w:val="TableParagraph"/>
              <w:rPr>
                <w:sz w:val="20"/>
              </w:rPr>
            </w:pPr>
          </w:p>
        </w:tc>
        <w:tc>
          <w:tcPr>
            <w:tcW w:w="1797" w:type="dxa"/>
          </w:tcPr>
          <w:p w14:paraId="02F83E0A" w14:textId="77777777" w:rsidR="006D2DD1" w:rsidRDefault="006D2DD1">
            <w:pPr>
              <w:pStyle w:val="TableParagraph"/>
              <w:rPr>
                <w:sz w:val="20"/>
              </w:rPr>
            </w:pPr>
          </w:p>
        </w:tc>
      </w:tr>
      <w:tr w:rsidR="006D2DD1" w14:paraId="53ECA42B" w14:textId="77777777">
        <w:trPr>
          <w:trHeight w:val="538"/>
        </w:trPr>
        <w:tc>
          <w:tcPr>
            <w:tcW w:w="2653" w:type="dxa"/>
          </w:tcPr>
          <w:p w14:paraId="671B5D1D" w14:textId="77777777" w:rsidR="006D2DD1" w:rsidRDefault="00751D1F">
            <w:pPr>
              <w:pStyle w:val="TableParagraph"/>
              <w:spacing w:line="227" w:lineRule="exact"/>
              <w:ind w:left="107"/>
              <w:rPr>
                <w:sz w:val="20"/>
              </w:rPr>
            </w:pPr>
            <w:r>
              <w:rPr>
                <w:sz w:val="20"/>
              </w:rPr>
              <w:t>Calcium (Ca)</w:t>
            </w:r>
          </w:p>
        </w:tc>
        <w:tc>
          <w:tcPr>
            <w:tcW w:w="1536" w:type="dxa"/>
          </w:tcPr>
          <w:p w14:paraId="1FD00076" w14:textId="77777777" w:rsidR="006D2DD1" w:rsidRDefault="006D2DD1">
            <w:pPr>
              <w:pStyle w:val="TableParagraph"/>
              <w:rPr>
                <w:sz w:val="20"/>
              </w:rPr>
            </w:pPr>
          </w:p>
        </w:tc>
        <w:tc>
          <w:tcPr>
            <w:tcW w:w="1794" w:type="dxa"/>
          </w:tcPr>
          <w:p w14:paraId="09AE7EBF" w14:textId="77777777" w:rsidR="006D2DD1" w:rsidRDefault="006D2DD1">
            <w:pPr>
              <w:pStyle w:val="TableParagraph"/>
              <w:rPr>
                <w:sz w:val="20"/>
              </w:rPr>
            </w:pPr>
          </w:p>
        </w:tc>
        <w:tc>
          <w:tcPr>
            <w:tcW w:w="1766" w:type="dxa"/>
          </w:tcPr>
          <w:p w14:paraId="06410AA1" w14:textId="77777777" w:rsidR="006D2DD1" w:rsidRDefault="006D2DD1">
            <w:pPr>
              <w:pStyle w:val="TableParagraph"/>
              <w:rPr>
                <w:sz w:val="20"/>
              </w:rPr>
            </w:pPr>
          </w:p>
        </w:tc>
        <w:tc>
          <w:tcPr>
            <w:tcW w:w="1797" w:type="dxa"/>
          </w:tcPr>
          <w:p w14:paraId="08418088" w14:textId="77777777" w:rsidR="006D2DD1" w:rsidRDefault="006D2DD1">
            <w:pPr>
              <w:pStyle w:val="TableParagraph"/>
              <w:rPr>
                <w:sz w:val="20"/>
              </w:rPr>
            </w:pPr>
          </w:p>
        </w:tc>
      </w:tr>
      <w:tr w:rsidR="006D2DD1" w14:paraId="1CD851D4" w14:textId="77777777">
        <w:trPr>
          <w:trHeight w:val="539"/>
        </w:trPr>
        <w:tc>
          <w:tcPr>
            <w:tcW w:w="2653" w:type="dxa"/>
          </w:tcPr>
          <w:p w14:paraId="3862D964" w14:textId="77777777" w:rsidR="006D2DD1" w:rsidRDefault="00751D1F">
            <w:pPr>
              <w:pStyle w:val="TableParagraph"/>
              <w:spacing w:line="227" w:lineRule="exact"/>
              <w:ind w:left="107"/>
              <w:rPr>
                <w:sz w:val="20"/>
              </w:rPr>
            </w:pPr>
            <w:r>
              <w:rPr>
                <w:sz w:val="20"/>
              </w:rPr>
              <w:t>Carbon Dioxide (CO2)</w:t>
            </w:r>
          </w:p>
        </w:tc>
        <w:tc>
          <w:tcPr>
            <w:tcW w:w="1536" w:type="dxa"/>
          </w:tcPr>
          <w:p w14:paraId="433AAE04" w14:textId="77777777" w:rsidR="006D2DD1" w:rsidRDefault="006D2DD1">
            <w:pPr>
              <w:pStyle w:val="TableParagraph"/>
              <w:rPr>
                <w:sz w:val="20"/>
              </w:rPr>
            </w:pPr>
          </w:p>
        </w:tc>
        <w:tc>
          <w:tcPr>
            <w:tcW w:w="1794" w:type="dxa"/>
          </w:tcPr>
          <w:p w14:paraId="3D329D61" w14:textId="77777777" w:rsidR="006D2DD1" w:rsidRDefault="006D2DD1">
            <w:pPr>
              <w:pStyle w:val="TableParagraph"/>
              <w:rPr>
                <w:sz w:val="20"/>
              </w:rPr>
            </w:pPr>
          </w:p>
        </w:tc>
        <w:tc>
          <w:tcPr>
            <w:tcW w:w="1766" w:type="dxa"/>
          </w:tcPr>
          <w:p w14:paraId="59CC687B" w14:textId="77777777" w:rsidR="006D2DD1" w:rsidRDefault="006D2DD1">
            <w:pPr>
              <w:pStyle w:val="TableParagraph"/>
              <w:rPr>
                <w:sz w:val="20"/>
              </w:rPr>
            </w:pPr>
          </w:p>
        </w:tc>
        <w:tc>
          <w:tcPr>
            <w:tcW w:w="1797" w:type="dxa"/>
          </w:tcPr>
          <w:p w14:paraId="11D11326" w14:textId="77777777" w:rsidR="006D2DD1" w:rsidRDefault="006D2DD1">
            <w:pPr>
              <w:pStyle w:val="TableParagraph"/>
              <w:rPr>
                <w:sz w:val="20"/>
              </w:rPr>
            </w:pPr>
          </w:p>
        </w:tc>
      </w:tr>
      <w:tr w:rsidR="006D2DD1" w14:paraId="505486B5" w14:textId="77777777">
        <w:trPr>
          <w:trHeight w:val="538"/>
        </w:trPr>
        <w:tc>
          <w:tcPr>
            <w:tcW w:w="2653" w:type="dxa"/>
          </w:tcPr>
          <w:p w14:paraId="31C7EE42" w14:textId="77777777" w:rsidR="006D2DD1" w:rsidRDefault="00751D1F">
            <w:pPr>
              <w:pStyle w:val="TableParagraph"/>
              <w:spacing w:line="227" w:lineRule="exact"/>
              <w:ind w:left="107"/>
              <w:rPr>
                <w:sz w:val="20"/>
              </w:rPr>
            </w:pPr>
            <w:r>
              <w:rPr>
                <w:sz w:val="20"/>
              </w:rPr>
              <w:t>Chloride (Cl)</w:t>
            </w:r>
          </w:p>
        </w:tc>
        <w:tc>
          <w:tcPr>
            <w:tcW w:w="1536" w:type="dxa"/>
          </w:tcPr>
          <w:p w14:paraId="5E0C3550" w14:textId="77777777" w:rsidR="006D2DD1" w:rsidRDefault="006D2DD1">
            <w:pPr>
              <w:pStyle w:val="TableParagraph"/>
              <w:rPr>
                <w:sz w:val="20"/>
              </w:rPr>
            </w:pPr>
          </w:p>
        </w:tc>
        <w:tc>
          <w:tcPr>
            <w:tcW w:w="1794" w:type="dxa"/>
          </w:tcPr>
          <w:p w14:paraId="15662804" w14:textId="77777777" w:rsidR="006D2DD1" w:rsidRDefault="006D2DD1">
            <w:pPr>
              <w:pStyle w:val="TableParagraph"/>
              <w:rPr>
                <w:sz w:val="20"/>
              </w:rPr>
            </w:pPr>
          </w:p>
        </w:tc>
        <w:tc>
          <w:tcPr>
            <w:tcW w:w="1766" w:type="dxa"/>
          </w:tcPr>
          <w:p w14:paraId="0B19CECA" w14:textId="77777777" w:rsidR="006D2DD1" w:rsidRDefault="006D2DD1">
            <w:pPr>
              <w:pStyle w:val="TableParagraph"/>
              <w:rPr>
                <w:sz w:val="20"/>
              </w:rPr>
            </w:pPr>
          </w:p>
        </w:tc>
        <w:tc>
          <w:tcPr>
            <w:tcW w:w="1797" w:type="dxa"/>
          </w:tcPr>
          <w:p w14:paraId="781ECABC" w14:textId="77777777" w:rsidR="006D2DD1" w:rsidRDefault="006D2DD1">
            <w:pPr>
              <w:pStyle w:val="TableParagraph"/>
              <w:rPr>
                <w:sz w:val="20"/>
              </w:rPr>
            </w:pPr>
          </w:p>
        </w:tc>
      </w:tr>
      <w:tr w:rsidR="006D2DD1" w14:paraId="08553C98" w14:textId="77777777">
        <w:trPr>
          <w:trHeight w:val="539"/>
        </w:trPr>
        <w:tc>
          <w:tcPr>
            <w:tcW w:w="2653" w:type="dxa"/>
          </w:tcPr>
          <w:p w14:paraId="55C0A3B2" w14:textId="77777777" w:rsidR="006D2DD1" w:rsidRDefault="00751D1F">
            <w:pPr>
              <w:pStyle w:val="TableParagraph"/>
              <w:spacing w:line="227" w:lineRule="exact"/>
              <w:ind w:left="107"/>
              <w:rPr>
                <w:sz w:val="20"/>
              </w:rPr>
            </w:pPr>
            <w:r>
              <w:rPr>
                <w:sz w:val="20"/>
              </w:rPr>
              <w:t>Creatinine (</w:t>
            </w:r>
            <w:proofErr w:type="spellStart"/>
            <w:r>
              <w:rPr>
                <w:sz w:val="20"/>
              </w:rPr>
              <w:t>Creat</w:t>
            </w:r>
            <w:proofErr w:type="spellEnd"/>
            <w:r>
              <w:rPr>
                <w:sz w:val="20"/>
              </w:rPr>
              <w:t>)</w:t>
            </w:r>
          </w:p>
        </w:tc>
        <w:tc>
          <w:tcPr>
            <w:tcW w:w="1536" w:type="dxa"/>
          </w:tcPr>
          <w:p w14:paraId="5A54CA9D" w14:textId="77777777" w:rsidR="006D2DD1" w:rsidRDefault="006D2DD1">
            <w:pPr>
              <w:pStyle w:val="TableParagraph"/>
              <w:rPr>
                <w:sz w:val="20"/>
              </w:rPr>
            </w:pPr>
          </w:p>
        </w:tc>
        <w:tc>
          <w:tcPr>
            <w:tcW w:w="1794" w:type="dxa"/>
          </w:tcPr>
          <w:p w14:paraId="01EDD8E8" w14:textId="77777777" w:rsidR="006D2DD1" w:rsidRDefault="006D2DD1">
            <w:pPr>
              <w:pStyle w:val="TableParagraph"/>
              <w:rPr>
                <w:sz w:val="20"/>
              </w:rPr>
            </w:pPr>
          </w:p>
        </w:tc>
        <w:tc>
          <w:tcPr>
            <w:tcW w:w="1766" w:type="dxa"/>
          </w:tcPr>
          <w:p w14:paraId="1CA6F707" w14:textId="77777777" w:rsidR="006D2DD1" w:rsidRDefault="006D2DD1">
            <w:pPr>
              <w:pStyle w:val="TableParagraph"/>
              <w:rPr>
                <w:sz w:val="20"/>
              </w:rPr>
            </w:pPr>
          </w:p>
        </w:tc>
        <w:tc>
          <w:tcPr>
            <w:tcW w:w="1797" w:type="dxa"/>
          </w:tcPr>
          <w:p w14:paraId="4C5F8A9B" w14:textId="77777777" w:rsidR="006D2DD1" w:rsidRDefault="006D2DD1">
            <w:pPr>
              <w:pStyle w:val="TableParagraph"/>
              <w:rPr>
                <w:sz w:val="20"/>
              </w:rPr>
            </w:pPr>
          </w:p>
        </w:tc>
      </w:tr>
      <w:tr w:rsidR="006D2DD1" w14:paraId="57679305" w14:textId="77777777">
        <w:trPr>
          <w:trHeight w:val="538"/>
        </w:trPr>
        <w:tc>
          <w:tcPr>
            <w:tcW w:w="2653" w:type="dxa"/>
          </w:tcPr>
          <w:p w14:paraId="4902565B" w14:textId="77777777" w:rsidR="006D2DD1" w:rsidRDefault="00751D1F">
            <w:pPr>
              <w:pStyle w:val="TableParagraph"/>
              <w:spacing w:line="227" w:lineRule="exact"/>
              <w:ind w:left="107"/>
              <w:rPr>
                <w:sz w:val="20"/>
              </w:rPr>
            </w:pPr>
            <w:r>
              <w:rPr>
                <w:sz w:val="20"/>
              </w:rPr>
              <w:t>Glucose (Glu)</w:t>
            </w:r>
          </w:p>
        </w:tc>
        <w:tc>
          <w:tcPr>
            <w:tcW w:w="1536" w:type="dxa"/>
          </w:tcPr>
          <w:p w14:paraId="79B7B14E" w14:textId="77777777" w:rsidR="006D2DD1" w:rsidRDefault="006D2DD1">
            <w:pPr>
              <w:pStyle w:val="TableParagraph"/>
              <w:rPr>
                <w:sz w:val="20"/>
              </w:rPr>
            </w:pPr>
          </w:p>
        </w:tc>
        <w:tc>
          <w:tcPr>
            <w:tcW w:w="1794" w:type="dxa"/>
          </w:tcPr>
          <w:p w14:paraId="1719EBC8" w14:textId="77777777" w:rsidR="006D2DD1" w:rsidRDefault="006D2DD1">
            <w:pPr>
              <w:pStyle w:val="TableParagraph"/>
              <w:rPr>
                <w:sz w:val="20"/>
              </w:rPr>
            </w:pPr>
          </w:p>
        </w:tc>
        <w:tc>
          <w:tcPr>
            <w:tcW w:w="1766" w:type="dxa"/>
          </w:tcPr>
          <w:p w14:paraId="5877279B" w14:textId="77777777" w:rsidR="006D2DD1" w:rsidRDefault="006D2DD1">
            <w:pPr>
              <w:pStyle w:val="TableParagraph"/>
              <w:rPr>
                <w:sz w:val="20"/>
              </w:rPr>
            </w:pPr>
          </w:p>
        </w:tc>
        <w:tc>
          <w:tcPr>
            <w:tcW w:w="1797" w:type="dxa"/>
          </w:tcPr>
          <w:p w14:paraId="6E3737E1" w14:textId="77777777" w:rsidR="006D2DD1" w:rsidRDefault="006D2DD1">
            <w:pPr>
              <w:pStyle w:val="TableParagraph"/>
              <w:rPr>
                <w:sz w:val="20"/>
              </w:rPr>
            </w:pPr>
          </w:p>
        </w:tc>
      </w:tr>
      <w:tr w:rsidR="006D2DD1" w14:paraId="716AD2E3" w14:textId="77777777">
        <w:trPr>
          <w:trHeight w:val="538"/>
        </w:trPr>
        <w:tc>
          <w:tcPr>
            <w:tcW w:w="2653" w:type="dxa"/>
          </w:tcPr>
          <w:p w14:paraId="3B801064" w14:textId="77777777" w:rsidR="006D2DD1" w:rsidRDefault="00751D1F">
            <w:pPr>
              <w:pStyle w:val="TableParagraph"/>
              <w:spacing w:line="227" w:lineRule="exact"/>
              <w:ind w:left="107"/>
              <w:rPr>
                <w:sz w:val="20"/>
              </w:rPr>
            </w:pPr>
            <w:r>
              <w:rPr>
                <w:sz w:val="20"/>
              </w:rPr>
              <w:t>Potassium (K)</w:t>
            </w:r>
          </w:p>
        </w:tc>
        <w:tc>
          <w:tcPr>
            <w:tcW w:w="1536" w:type="dxa"/>
          </w:tcPr>
          <w:p w14:paraId="3B01A38C" w14:textId="77777777" w:rsidR="006D2DD1" w:rsidRDefault="006D2DD1">
            <w:pPr>
              <w:pStyle w:val="TableParagraph"/>
              <w:rPr>
                <w:sz w:val="20"/>
              </w:rPr>
            </w:pPr>
          </w:p>
        </w:tc>
        <w:tc>
          <w:tcPr>
            <w:tcW w:w="1794" w:type="dxa"/>
          </w:tcPr>
          <w:p w14:paraId="48EBF5D2" w14:textId="77777777" w:rsidR="006D2DD1" w:rsidRDefault="006D2DD1">
            <w:pPr>
              <w:pStyle w:val="TableParagraph"/>
              <w:rPr>
                <w:sz w:val="20"/>
              </w:rPr>
            </w:pPr>
          </w:p>
        </w:tc>
        <w:tc>
          <w:tcPr>
            <w:tcW w:w="1766" w:type="dxa"/>
          </w:tcPr>
          <w:p w14:paraId="1F424977" w14:textId="77777777" w:rsidR="006D2DD1" w:rsidRDefault="006D2DD1">
            <w:pPr>
              <w:pStyle w:val="TableParagraph"/>
              <w:rPr>
                <w:sz w:val="20"/>
              </w:rPr>
            </w:pPr>
          </w:p>
        </w:tc>
        <w:tc>
          <w:tcPr>
            <w:tcW w:w="1797" w:type="dxa"/>
          </w:tcPr>
          <w:p w14:paraId="4D091B58" w14:textId="77777777" w:rsidR="006D2DD1" w:rsidRDefault="006D2DD1">
            <w:pPr>
              <w:pStyle w:val="TableParagraph"/>
              <w:rPr>
                <w:sz w:val="20"/>
              </w:rPr>
            </w:pPr>
          </w:p>
        </w:tc>
      </w:tr>
      <w:tr w:rsidR="006D2DD1" w14:paraId="322EEFA1" w14:textId="77777777">
        <w:trPr>
          <w:trHeight w:val="539"/>
        </w:trPr>
        <w:tc>
          <w:tcPr>
            <w:tcW w:w="2653" w:type="dxa"/>
          </w:tcPr>
          <w:p w14:paraId="2A293917" w14:textId="77777777" w:rsidR="006D2DD1" w:rsidRDefault="00751D1F">
            <w:pPr>
              <w:pStyle w:val="TableParagraph"/>
              <w:spacing w:line="228" w:lineRule="exact"/>
              <w:ind w:left="107"/>
              <w:rPr>
                <w:sz w:val="20"/>
              </w:rPr>
            </w:pPr>
            <w:r>
              <w:rPr>
                <w:sz w:val="20"/>
              </w:rPr>
              <w:t>Sodium (Na)</w:t>
            </w:r>
          </w:p>
        </w:tc>
        <w:tc>
          <w:tcPr>
            <w:tcW w:w="1536" w:type="dxa"/>
          </w:tcPr>
          <w:p w14:paraId="0A7FED1E" w14:textId="77777777" w:rsidR="006D2DD1" w:rsidRDefault="006D2DD1">
            <w:pPr>
              <w:pStyle w:val="TableParagraph"/>
              <w:rPr>
                <w:sz w:val="20"/>
              </w:rPr>
            </w:pPr>
          </w:p>
        </w:tc>
        <w:tc>
          <w:tcPr>
            <w:tcW w:w="1794" w:type="dxa"/>
          </w:tcPr>
          <w:p w14:paraId="68B84F7E" w14:textId="77777777" w:rsidR="006D2DD1" w:rsidRDefault="006D2DD1">
            <w:pPr>
              <w:pStyle w:val="TableParagraph"/>
              <w:rPr>
                <w:sz w:val="20"/>
              </w:rPr>
            </w:pPr>
          </w:p>
        </w:tc>
        <w:tc>
          <w:tcPr>
            <w:tcW w:w="1766" w:type="dxa"/>
          </w:tcPr>
          <w:p w14:paraId="01CE8C70" w14:textId="77777777" w:rsidR="006D2DD1" w:rsidRDefault="006D2DD1">
            <w:pPr>
              <w:pStyle w:val="TableParagraph"/>
              <w:rPr>
                <w:sz w:val="20"/>
              </w:rPr>
            </w:pPr>
          </w:p>
        </w:tc>
        <w:tc>
          <w:tcPr>
            <w:tcW w:w="1797" w:type="dxa"/>
          </w:tcPr>
          <w:p w14:paraId="6BEE5B3C" w14:textId="77777777" w:rsidR="006D2DD1" w:rsidRDefault="006D2DD1">
            <w:pPr>
              <w:pStyle w:val="TableParagraph"/>
              <w:rPr>
                <w:sz w:val="20"/>
              </w:rPr>
            </w:pPr>
          </w:p>
        </w:tc>
      </w:tr>
      <w:tr w:rsidR="006D2DD1" w14:paraId="68DD0CCA" w14:textId="77777777">
        <w:trPr>
          <w:trHeight w:val="538"/>
        </w:trPr>
        <w:tc>
          <w:tcPr>
            <w:tcW w:w="2653" w:type="dxa"/>
          </w:tcPr>
          <w:p w14:paraId="4DABD45F" w14:textId="77777777" w:rsidR="006D2DD1" w:rsidRDefault="00751D1F">
            <w:pPr>
              <w:pStyle w:val="TableParagraph"/>
              <w:spacing w:line="227" w:lineRule="exact"/>
              <w:ind w:left="107"/>
              <w:rPr>
                <w:sz w:val="20"/>
              </w:rPr>
            </w:pPr>
            <w:r>
              <w:rPr>
                <w:sz w:val="20"/>
              </w:rPr>
              <w:t>Total Bilirubin (TBIL)</w:t>
            </w:r>
          </w:p>
        </w:tc>
        <w:tc>
          <w:tcPr>
            <w:tcW w:w="1536" w:type="dxa"/>
          </w:tcPr>
          <w:p w14:paraId="53FF1508" w14:textId="77777777" w:rsidR="006D2DD1" w:rsidRDefault="006D2DD1">
            <w:pPr>
              <w:pStyle w:val="TableParagraph"/>
              <w:rPr>
                <w:sz w:val="20"/>
              </w:rPr>
            </w:pPr>
          </w:p>
        </w:tc>
        <w:tc>
          <w:tcPr>
            <w:tcW w:w="1794" w:type="dxa"/>
          </w:tcPr>
          <w:p w14:paraId="7BD6A98C" w14:textId="77777777" w:rsidR="006D2DD1" w:rsidRDefault="006D2DD1">
            <w:pPr>
              <w:pStyle w:val="TableParagraph"/>
              <w:rPr>
                <w:sz w:val="20"/>
              </w:rPr>
            </w:pPr>
          </w:p>
        </w:tc>
        <w:tc>
          <w:tcPr>
            <w:tcW w:w="1766" w:type="dxa"/>
          </w:tcPr>
          <w:p w14:paraId="7533514C" w14:textId="77777777" w:rsidR="006D2DD1" w:rsidRDefault="006D2DD1">
            <w:pPr>
              <w:pStyle w:val="TableParagraph"/>
              <w:rPr>
                <w:sz w:val="20"/>
              </w:rPr>
            </w:pPr>
          </w:p>
        </w:tc>
        <w:tc>
          <w:tcPr>
            <w:tcW w:w="1797" w:type="dxa"/>
          </w:tcPr>
          <w:p w14:paraId="4CC2D11C" w14:textId="77777777" w:rsidR="006D2DD1" w:rsidRDefault="006D2DD1">
            <w:pPr>
              <w:pStyle w:val="TableParagraph"/>
              <w:rPr>
                <w:sz w:val="20"/>
              </w:rPr>
            </w:pPr>
          </w:p>
        </w:tc>
      </w:tr>
      <w:tr w:rsidR="006D2DD1" w14:paraId="621FEEBF" w14:textId="77777777">
        <w:trPr>
          <w:trHeight w:val="539"/>
        </w:trPr>
        <w:tc>
          <w:tcPr>
            <w:tcW w:w="2653" w:type="dxa"/>
          </w:tcPr>
          <w:p w14:paraId="034097A0" w14:textId="77777777" w:rsidR="006D2DD1" w:rsidRDefault="00751D1F">
            <w:pPr>
              <w:pStyle w:val="TableParagraph"/>
              <w:spacing w:line="228" w:lineRule="exact"/>
              <w:ind w:left="107"/>
              <w:rPr>
                <w:sz w:val="20"/>
              </w:rPr>
            </w:pPr>
            <w:r>
              <w:rPr>
                <w:sz w:val="20"/>
              </w:rPr>
              <w:t>Total Protein (TP)</w:t>
            </w:r>
          </w:p>
        </w:tc>
        <w:tc>
          <w:tcPr>
            <w:tcW w:w="1536" w:type="dxa"/>
          </w:tcPr>
          <w:p w14:paraId="60057A5D" w14:textId="77777777" w:rsidR="006D2DD1" w:rsidRDefault="006D2DD1">
            <w:pPr>
              <w:pStyle w:val="TableParagraph"/>
              <w:rPr>
                <w:sz w:val="20"/>
              </w:rPr>
            </w:pPr>
          </w:p>
        </w:tc>
        <w:tc>
          <w:tcPr>
            <w:tcW w:w="1794" w:type="dxa"/>
          </w:tcPr>
          <w:p w14:paraId="4D342631" w14:textId="77777777" w:rsidR="006D2DD1" w:rsidRDefault="006D2DD1">
            <w:pPr>
              <w:pStyle w:val="TableParagraph"/>
              <w:rPr>
                <w:sz w:val="20"/>
              </w:rPr>
            </w:pPr>
          </w:p>
        </w:tc>
        <w:tc>
          <w:tcPr>
            <w:tcW w:w="1766" w:type="dxa"/>
          </w:tcPr>
          <w:p w14:paraId="64A9FF90" w14:textId="77777777" w:rsidR="006D2DD1" w:rsidRDefault="006D2DD1">
            <w:pPr>
              <w:pStyle w:val="TableParagraph"/>
              <w:rPr>
                <w:sz w:val="20"/>
              </w:rPr>
            </w:pPr>
          </w:p>
        </w:tc>
        <w:tc>
          <w:tcPr>
            <w:tcW w:w="1797" w:type="dxa"/>
          </w:tcPr>
          <w:p w14:paraId="68BE2861" w14:textId="77777777" w:rsidR="006D2DD1" w:rsidRDefault="006D2DD1">
            <w:pPr>
              <w:pStyle w:val="TableParagraph"/>
              <w:rPr>
                <w:sz w:val="20"/>
              </w:rPr>
            </w:pPr>
          </w:p>
        </w:tc>
      </w:tr>
      <w:tr w:rsidR="006D2DD1" w14:paraId="695B6A04" w14:textId="77777777">
        <w:trPr>
          <w:trHeight w:val="538"/>
        </w:trPr>
        <w:tc>
          <w:tcPr>
            <w:tcW w:w="2653" w:type="dxa"/>
          </w:tcPr>
          <w:p w14:paraId="7E170999" w14:textId="77777777" w:rsidR="006D2DD1" w:rsidRDefault="00751D1F">
            <w:pPr>
              <w:pStyle w:val="TableParagraph"/>
              <w:spacing w:line="227" w:lineRule="exact"/>
              <w:ind w:left="107"/>
              <w:rPr>
                <w:sz w:val="20"/>
              </w:rPr>
            </w:pPr>
            <w:r>
              <w:rPr>
                <w:sz w:val="20"/>
              </w:rPr>
              <w:t>Lactate Dehydrogenase</w:t>
            </w:r>
          </w:p>
          <w:p w14:paraId="54D82838" w14:textId="77777777" w:rsidR="006D2DD1" w:rsidRDefault="00751D1F">
            <w:pPr>
              <w:pStyle w:val="TableParagraph"/>
              <w:spacing w:before="35"/>
              <w:ind w:left="107"/>
              <w:rPr>
                <w:sz w:val="20"/>
              </w:rPr>
            </w:pPr>
            <w:r>
              <w:rPr>
                <w:sz w:val="20"/>
              </w:rPr>
              <w:t>(LDH)</w:t>
            </w:r>
          </w:p>
        </w:tc>
        <w:tc>
          <w:tcPr>
            <w:tcW w:w="1536" w:type="dxa"/>
          </w:tcPr>
          <w:p w14:paraId="038BCD15" w14:textId="77777777" w:rsidR="006D2DD1" w:rsidRDefault="006D2DD1">
            <w:pPr>
              <w:pStyle w:val="TableParagraph"/>
              <w:rPr>
                <w:sz w:val="20"/>
              </w:rPr>
            </w:pPr>
          </w:p>
        </w:tc>
        <w:tc>
          <w:tcPr>
            <w:tcW w:w="1794" w:type="dxa"/>
          </w:tcPr>
          <w:p w14:paraId="25473EDA" w14:textId="77777777" w:rsidR="006D2DD1" w:rsidRDefault="006D2DD1">
            <w:pPr>
              <w:pStyle w:val="TableParagraph"/>
              <w:rPr>
                <w:sz w:val="20"/>
              </w:rPr>
            </w:pPr>
          </w:p>
        </w:tc>
        <w:tc>
          <w:tcPr>
            <w:tcW w:w="1766" w:type="dxa"/>
          </w:tcPr>
          <w:p w14:paraId="3942E8B8" w14:textId="77777777" w:rsidR="006D2DD1" w:rsidRDefault="006D2DD1">
            <w:pPr>
              <w:pStyle w:val="TableParagraph"/>
              <w:rPr>
                <w:sz w:val="20"/>
              </w:rPr>
            </w:pPr>
          </w:p>
        </w:tc>
        <w:tc>
          <w:tcPr>
            <w:tcW w:w="1797" w:type="dxa"/>
          </w:tcPr>
          <w:p w14:paraId="56E6A52C" w14:textId="77777777" w:rsidR="006D2DD1" w:rsidRDefault="006D2DD1">
            <w:pPr>
              <w:pStyle w:val="TableParagraph"/>
              <w:rPr>
                <w:sz w:val="20"/>
              </w:rPr>
            </w:pPr>
          </w:p>
        </w:tc>
      </w:tr>
      <w:tr w:rsidR="006D2DD1" w14:paraId="12F2F593" w14:textId="77777777">
        <w:trPr>
          <w:trHeight w:val="539"/>
        </w:trPr>
        <w:tc>
          <w:tcPr>
            <w:tcW w:w="2653" w:type="dxa"/>
          </w:tcPr>
          <w:p w14:paraId="72FEFDE8" w14:textId="77777777" w:rsidR="006D2DD1" w:rsidRDefault="00751D1F">
            <w:pPr>
              <w:pStyle w:val="TableParagraph"/>
              <w:spacing w:line="228" w:lineRule="exact"/>
              <w:ind w:left="107"/>
              <w:rPr>
                <w:sz w:val="20"/>
              </w:rPr>
            </w:pPr>
            <w:r>
              <w:rPr>
                <w:sz w:val="20"/>
              </w:rPr>
              <w:t>Plasma Platelet Count (</w:t>
            </w:r>
            <w:proofErr w:type="spellStart"/>
            <w:r>
              <w:rPr>
                <w:sz w:val="20"/>
              </w:rPr>
              <w:t>Plt</w:t>
            </w:r>
            <w:proofErr w:type="spellEnd"/>
            <w:r>
              <w:rPr>
                <w:sz w:val="20"/>
              </w:rPr>
              <w:t>)</w:t>
            </w:r>
          </w:p>
          <w:p w14:paraId="3B5FA10C" w14:textId="77777777" w:rsidR="006D2DD1" w:rsidRDefault="00751D1F">
            <w:pPr>
              <w:pStyle w:val="TableParagraph"/>
              <w:spacing w:before="34"/>
              <w:ind w:left="107"/>
              <w:rPr>
                <w:sz w:val="20"/>
              </w:rPr>
            </w:pPr>
            <w:r>
              <w:rPr>
                <w:sz w:val="20"/>
              </w:rPr>
              <w:t>(Lower is better)</w:t>
            </w:r>
          </w:p>
        </w:tc>
        <w:tc>
          <w:tcPr>
            <w:tcW w:w="1536" w:type="dxa"/>
          </w:tcPr>
          <w:p w14:paraId="5EB21543" w14:textId="77777777" w:rsidR="006D2DD1" w:rsidRDefault="006D2DD1">
            <w:pPr>
              <w:pStyle w:val="TableParagraph"/>
              <w:rPr>
                <w:sz w:val="20"/>
              </w:rPr>
            </w:pPr>
          </w:p>
        </w:tc>
        <w:tc>
          <w:tcPr>
            <w:tcW w:w="1794" w:type="dxa"/>
          </w:tcPr>
          <w:p w14:paraId="70E68540" w14:textId="77777777" w:rsidR="006D2DD1" w:rsidRDefault="006D2DD1">
            <w:pPr>
              <w:pStyle w:val="TableParagraph"/>
              <w:rPr>
                <w:sz w:val="20"/>
              </w:rPr>
            </w:pPr>
          </w:p>
        </w:tc>
        <w:tc>
          <w:tcPr>
            <w:tcW w:w="1766" w:type="dxa"/>
          </w:tcPr>
          <w:p w14:paraId="5692E741" w14:textId="77777777" w:rsidR="006D2DD1" w:rsidRDefault="006D2DD1">
            <w:pPr>
              <w:pStyle w:val="TableParagraph"/>
              <w:rPr>
                <w:sz w:val="20"/>
              </w:rPr>
            </w:pPr>
          </w:p>
        </w:tc>
        <w:tc>
          <w:tcPr>
            <w:tcW w:w="1797" w:type="dxa"/>
          </w:tcPr>
          <w:p w14:paraId="5CBE7DF5" w14:textId="77777777" w:rsidR="006D2DD1" w:rsidRDefault="006D2DD1">
            <w:pPr>
              <w:pStyle w:val="TableParagraph"/>
              <w:rPr>
                <w:sz w:val="20"/>
              </w:rPr>
            </w:pPr>
          </w:p>
        </w:tc>
      </w:tr>
    </w:tbl>
    <w:p w14:paraId="0DC3CC84" w14:textId="77777777" w:rsidR="00751D1F" w:rsidRDefault="00751D1F">
      <w:bookmarkStart w:id="0" w:name="_GoBack"/>
      <w:bookmarkEnd w:id="0"/>
    </w:p>
    <w:sectPr w:rsidR="00751D1F">
      <w:pgSz w:w="12240" w:h="15840"/>
      <w:pgMar w:top="1380" w:right="860" w:bottom="1440" w:left="700" w:header="776" w:footer="1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62D2A" w14:textId="77777777" w:rsidR="00751D1F" w:rsidRDefault="00751D1F">
      <w:r>
        <w:separator/>
      </w:r>
    </w:p>
  </w:endnote>
  <w:endnote w:type="continuationSeparator" w:id="0">
    <w:p w14:paraId="0753EDEC" w14:textId="77777777" w:rsidR="00751D1F" w:rsidRDefault="0075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5353" w14:textId="77777777" w:rsidR="006D2DD1" w:rsidRDefault="00751D1F">
    <w:pPr>
      <w:pStyle w:val="BodyText"/>
      <w:spacing w:line="14" w:lineRule="auto"/>
      <w:rPr>
        <w:sz w:val="20"/>
      </w:rPr>
    </w:pPr>
    <w:r>
      <w:rPr>
        <w:noProof/>
      </w:rPr>
      <w:drawing>
        <wp:anchor distT="0" distB="0" distL="0" distR="0" simplePos="0" relativeHeight="268410167" behindDoc="1" locked="0" layoutInCell="1" allowOverlap="1" wp14:anchorId="38555781" wp14:editId="3D0AC07D">
          <wp:simplePos x="0" y="0"/>
          <wp:positionH relativeFrom="page">
            <wp:posOffset>1137666</wp:posOffset>
          </wp:positionH>
          <wp:positionV relativeFrom="page">
            <wp:posOffset>9144000</wp:posOffset>
          </wp:positionV>
          <wp:extent cx="1585722" cy="2895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585722" cy="289559"/>
                  </a:xfrm>
                  <a:prstGeom prst="rect">
                    <a:avLst/>
                  </a:prstGeom>
                </pic:spPr>
              </pic:pic>
            </a:graphicData>
          </a:graphic>
        </wp:anchor>
      </w:drawing>
    </w:r>
    <w:r>
      <w:pict w14:anchorId="60873FF8">
        <v:shapetype id="_x0000_t202" coordsize="21600,21600" o:spt="202" path="m,l,21600r21600,l21600,xe">
          <v:stroke joinstyle="miter"/>
          <v:path gradientshapeok="t" o:connecttype="rect"/>
        </v:shapetype>
        <v:shape id="_x0000_s2049" type="#_x0000_t202" style="position:absolute;margin-left:299pt;margin-top:732.25pt;width:14.1pt;height:13.1pt;z-index:-25264;mso-position-horizontal-relative:page;mso-position-vertical-relative:page" filled="f" stroked="f">
          <v:textbox inset="0,0,0,0">
            <w:txbxContent>
              <w:p w14:paraId="4FAEBB27" w14:textId="77777777" w:rsidR="006D2DD1" w:rsidRDefault="00751D1F">
                <w:pPr>
                  <w:spacing w:before="12"/>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F1256" w14:textId="77777777" w:rsidR="00751D1F" w:rsidRDefault="00751D1F">
      <w:r>
        <w:separator/>
      </w:r>
    </w:p>
  </w:footnote>
  <w:footnote w:type="continuationSeparator" w:id="0">
    <w:p w14:paraId="5B393045" w14:textId="77777777" w:rsidR="00751D1F" w:rsidRDefault="00751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7274" w14:textId="77777777" w:rsidR="006D2DD1" w:rsidRDefault="00751D1F">
    <w:pPr>
      <w:pStyle w:val="BodyText"/>
      <w:spacing w:line="14" w:lineRule="auto"/>
      <w:rPr>
        <w:sz w:val="20"/>
      </w:rPr>
    </w:pPr>
    <w:r>
      <w:pict w14:anchorId="3EFAD8A0">
        <v:shapetype id="_x0000_t202" coordsize="21600,21600" o:spt="202" path="m,l,21600r21600,l21600,xe">
          <v:stroke joinstyle="miter"/>
          <v:path gradientshapeok="t" o:connecttype="rect"/>
        </v:shapetype>
        <v:shape id="_x0000_s2050" type="#_x0000_t202" style="position:absolute;margin-left:178.65pt;margin-top:37.8pt;width:254.75pt;height:33.1pt;z-index:-25312;mso-position-horizontal-relative:page;mso-position-vertical-relative:page" filled="f" stroked="f">
          <v:textbox inset="0,0,0,0">
            <w:txbxContent>
              <w:p w14:paraId="3FADEEA7" w14:textId="77777777" w:rsidR="006D2DD1" w:rsidRDefault="00751D1F">
                <w:pPr>
                  <w:spacing w:line="305" w:lineRule="exact"/>
                  <w:jc w:val="center"/>
                  <w:rPr>
                    <w:rFonts w:ascii="Calibri"/>
                    <w:sz w:val="28"/>
                  </w:rPr>
                </w:pPr>
                <w:r>
                  <w:rPr>
                    <w:rFonts w:ascii="Calibri"/>
                    <w:sz w:val="28"/>
                  </w:rPr>
                  <w:t>Centrifugation Validation for</w:t>
                </w:r>
              </w:p>
              <w:p w14:paraId="0EA9432E" w14:textId="77777777" w:rsidR="006D2DD1" w:rsidRDefault="00751D1F">
                <w:pPr>
                  <w:jc w:val="center"/>
                  <w:rPr>
                    <w:rFonts w:ascii="Calibri" w:hAnsi="Calibri"/>
                    <w:sz w:val="28"/>
                  </w:rPr>
                </w:pPr>
                <w:r>
                  <w:rPr>
                    <w:rFonts w:ascii="Calibri" w:hAnsi="Calibri"/>
                    <w:sz w:val="28"/>
                  </w:rPr>
                  <w:t>Vacutainer® Blood Collection Tubes with Gel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4413E"/>
    <w:multiLevelType w:val="multilevel"/>
    <w:tmpl w:val="962806D4"/>
    <w:lvl w:ilvl="0">
      <w:start w:val="1"/>
      <w:numFmt w:val="decimal"/>
      <w:lvlText w:val="%1."/>
      <w:lvlJc w:val="left"/>
      <w:pPr>
        <w:ind w:left="1460" w:hanging="360"/>
        <w:jc w:val="left"/>
      </w:pPr>
      <w:rPr>
        <w:rFonts w:ascii="Times New Roman" w:eastAsia="Times New Roman" w:hAnsi="Times New Roman" w:cs="Times New Roman" w:hint="default"/>
        <w:b/>
        <w:bCs/>
        <w:spacing w:val="-1"/>
        <w:w w:val="99"/>
        <w:sz w:val="24"/>
        <w:szCs w:val="24"/>
      </w:rPr>
    </w:lvl>
    <w:lvl w:ilvl="1">
      <w:start w:val="1"/>
      <w:numFmt w:val="decimal"/>
      <w:lvlText w:val="%1.%2."/>
      <w:lvlJc w:val="left"/>
      <w:pPr>
        <w:ind w:left="2000" w:hanging="540"/>
        <w:jc w:val="left"/>
      </w:pPr>
      <w:rPr>
        <w:rFonts w:hint="default"/>
        <w:w w:val="99"/>
      </w:rPr>
    </w:lvl>
    <w:lvl w:ilvl="2">
      <w:start w:val="1"/>
      <w:numFmt w:val="decimal"/>
      <w:lvlText w:val="%1.%2.%3."/>
      <w:lvlJc w:val="left"/>
      <w:pPr>
        <w:ind w:left="2540" w:hanging="540"/>
        <w:jc w:val="left"/>
      </w:pPr>
      <w:rPr>
        <w:rFonts w:ascii="Times New Roman" w:eastAsia="Times New Roman" w:hAnsi="Times New Roman" w:cs="Times New Roman" w:hint="default"/>
        <w:spacing w:val="-1"/>
        <w:w w:val="99"/>
        <w:sz w:val="22"/>
        <w:szCs w:val="22"/>
      </w:rPr>
    </w:lvl>
    <w:lvl w:ilvl="3">
      <w:start w:val="1"/>
      <w:numFmt w:val="decimal"/>
      <w:lvlText w:val="%1.%2.%3.%4."/>
      <w:lvlJc w:val="left"/>
      <w:pPr>
        <w:ind w:left="3260" w:hanging="540"/>
        <w:jc w:val="left"/>
      </w:pPr>
      <w:rPr>
        <w:rFonts w:ascii="Times New Roman" w:eastAsia="Times New Roman" w:hAnsi="Times New Roman" w:cs="Times New Roman" w:hint="default"/>
        <w:spacing w:val="-1"/>
        <w:w w:val="99"/>
        <w:sz w:val="22"/>
        <w:szCs w:val="22"/>
      </w:rPr>
    </w:lvl>
    <w:lvl w:ilvl="4">
      <w:numFmt w:val="bullet"/>
      <w:lvlText w:val=""/>
      <w:lvlJc w:val="left"/>
      <w:pPr>
        <w:ind w:left="3619" w:hanging="540"/>
      </w:pPr>
      <w:rPr>
        <w:rFonts w:ascii="Symbol" w:eastAsia="Symbol" w:hAnsi="Symbol" w:cs="Symbol" w:hint="default"/>
        <w:w w:val="99"/>
        <w:sz w:val="22"/>
        <w:szCs w:val="22"/>
      </w:rPr>
    </w:lvl>
    <w:lvl w:ilvl="5">
      <w:numFmt w:val="bullet"/>
      <w:lvlText w:val="•"/>
      <w:lvlJc w:val="left"/>
      <w:pPr>
        <w:ind w:left="3260" w:hanging="540"/>
      </w:pPr>
      <w:rPr>
        <w:rFonts w:hint="default"/>
      </w:rPr>
    </w:lvl>
    <w:lvl w:ilvl="6">
      <w:numFmt w:val="bullet"/>
      <w:lvlText w:val="•"/>
      <w:lvlJc w:val="left"/>
      <w:pPr>
        <w:ind w:left="3620" w:hanging="540"/>
      </w:pPr>
      <w:rPr>
        <w:rFonts w:hint="default"/>
      </w:rPr>
    </w:lvl>
    <w:lvl w:ilvl="7">
      <w:numFmt w:val="bullet"/>
      <w:lvlText w:val="•"/>
      <w:lvlJc w:val="left"/>
      <w:pPr>
        <w:ind w:left="5385" w:hanging="540"/>
      </w:pPr>
      <w:rPr>
        <w:rFonts w:hint="default"/>
      </w:rPr>
    </w:lvl>
    <w:lvl w:ilvl="8">
      <w:numFmt w:val="bullet"/>
      <w:lvlText w:val="•"/>
      <w:lvlJc w:val="left"/>
      <w:pPr>
        <w:ind w:left="715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D2DD1"/>
    <w:rsid w:val="006D2DD1"/>
    <w:rsid w:val="00751D1F"/>
    <w:rsid w:val="00C8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4952F7"/>
  <w15:docId w15:val="{ECC9DEE4-6A21-414A-A3B4-BE2B0D39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rFonts w:ascii="Calibri" w:eastAsia="Calibri" w:hAnsi="Calibri" w:cs="Calibri"/>
      <w:sz w:val="28"/>
      <w:szCs w:val="28"/>
    </w:rPr>
  </w:style>
  <w:style w:type="paragraph" w:styleId="Heading2">
    <w:name w:val="heading 2"/>
    <w:basedOn w:val="Normal"/>
    <w:uiPriority w:val="9"/>
    <w:unhideWhenUsed/>
    <w:qFormat/>
    <w:pPr>
      <w:ind w:left="1460" w:hanging="360"/>
      <w:outlineLvl w:val="1"/>
    </w:pPr>
    <w:rPr>
      <w:b/>
      <w:bCs/>
      <w:sz w:val="24"/>
      <w:szCs w:val="24"/>
    </w:rPr>
  </w:style>
  <w:style w:type="paragraph" w:styleId="Heading3">
    <w:name w:val="heading 3"/>
    <w:basedOn w:val="Normal"/>
    <w:uiPriority w:val="9"/>
    <w:unhideWhenUsed/>
    <w:qFormat/>
    <w:pPr>
      <w:spacing w:before="160"/>
      <w:ind w:left="155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35A"/>
    <w:rPr>
      <w:rFonts w:ascii="Segoe UI" w:eastAsia="Times New Roman" w:hAnsi="Segoe UI" w:cs="Segoe UI"/>
      <w:sz w:val="18"/>
      <w:szCs w:val="18"/>
    </w:rPr>
  </w:style>
  <w:style w:type="paragraph" w:styleId="Header">
    <w:name w:val="header"/>
    <w:basedOn w:val="Normal"/>
    <w:link w:val="HeaderChar"/>
    <w:uiPriority w:val="99"/>
    <w:unhideWhenUsed/>
    <w:rsid w:val="00C8435A"/>
    <w:pPr>
      <w:tabs>
        <w:tab w:val="center" w:pos="4680"/>
        <w:tab w:val="right" w:pos="9360"/>
      </w:tabs>
    </w:pPr>
  </w:style>
  <w:style w:type="character" w:customStyle="1" w:styleId="HeaderChar">
    <w:name w:val="Header Char"/>
    <w:basedOn w:val="DefaultParagraphFont"/>
    <w:link w:val="Header"/>
    <w:uiPriority w:val="99"/>
    <w:rsid w:val="00C8435A"/>
    <w:rPr>
      <w:rFonts w:ascii="Times New Roman" w:eastAsia="Times New Roman" w:hAnsi="Times New Roman" w:cs="Times New Roman"/>
    </w:rPr>
  </w:style>
  <w:style w:type="paragraph" w:styleId="Footer">
    <w:name w:val="footer"/>
    <w:basedOn w:val="Normal"/>
    <w:link w:val="FooterChar"/>
    <w:uiPriority w:val="99"/>
    <w:unhideWhenUsed/>
    <w:rsid w:val="00C8435A"/>
    <w:pPr>
      <w:tabs>
        <w:tab w:val="center" w:pos="4680"/>
        <w:tab w:val="right" w:pos="9360"/>
      </w:tabs>
    </w:pPr>
  </w:style>
  <w:style w:type="character" w:customStyle="1" w:styleId="FooterChar">
    <w:name w:val="Footer Char"/>
    <w:basedOn w:val="DefaultParagraphFont"/>
    <w:link w:val="Footer"/>
    <w:uiPriority w:val="99"/>
    <w:rsid w:val="00C843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2077</Words>
  <Characters>11845</Characters>
  <Application>Microsoft Office Word</Application>
  <DocSecurity>0</DocSecurity>
  <Lines>98</Lines>
  <Paragraphs>27</Paragraphs>
  <ScaleCrop>false</ScaleCrop>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Centrifugation Validation_Vacutainer Gel Tube</dc:title>
  <dc:creator>tsg</dc:creator>
  <cp:lastModifiedBy>Amanda J. Wishner</cp:lastModifiedBy>
  <cp:revision>2</cp:revision>
  <dcterms:created xsi:type="dcterms:W3CDTF">2019-04-10T15:56:00Z</dcterms:created>
  <dcterms:modified xsi:type="dcterms:W3CDTF">2019-04-10T15:57:00Z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PScript5.dll Version 5.2.2</vt:lpwstr>
  </property>
  <property fmtid="{D5CDD505-2E9C-101B-9397-08002B2CF9AE}" pid="4" name="LastSaved">
    <vt:filetime>2019-04-10T00:00:00Z</vt:filetime>
  </property>
</Properties>
</file>